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5A064" w14:textId="74905F93" w:rsidR="00B516A9" w:rsidRPr="00237740" w:rsidRDefault="00B516A9" w:rsidP="00B516A9">
      <w:pPr>
        <w:pStyle w:val="NoSpacing"/>
        <w:jc w:val="center"/>
        <w:rPr>
          <w:b/>
          <w:bCs/>
          <w:sz w:val="24"/>
          <w:szCs w:val="24"/>
        </w:rPr>
      </w:pPr>
      <w:r w:rsidRPr="00237740">
        <w:rPr>
          <w:b/>
          <w:bCs/>
          <w:sz w:val="24"/>
          <w:szCs w:val="24"/>
        </w:rPr>
        <w:t>Convening of the Texas Child Mental Health Care Consortium (TCMHCC)</w:t>
      </w:r>
    </w:p>
    <w:p w14:paraId="0246D62D" w14:textId="4DBCF14E" w:rsidR="00B516A9" w:rsidRPr="00237740" w:rsidRDefault="00E65F5E" w:rsidP="00B516A9">
      <w:pPr>
        <w:pStyle w:val="NoSpacing"/>
        <w:jc w:val="center"/>
        <w:rPr>
          <w:sz w:val="24"/>
          <w:szCs w:val="24"/>
        </w:rPr>
      </w:pPr>
      <w:r>
        <w:rPr>
          <w:sz w:val="24"/>
          <w:szCs w:val="24"/>
        </w:rPr>
        <w:t xml:space="preserve">February </w:t>
      </w:r>
      <w:r w:rsidR="00D01B89">
        <w:rPr>
          <w:sz w:val="24"/>
          <w:szCs w:val="24"/>
        </w:rPr>
        <w:t>28</w:t>
      </w:r>
      <w:r>
        <w:rPr>
          <w:sz w:val="24"/>
          <w:szCs w:val="24"/>
        </w:rPr>
        <w:t>, 202</w:t>
      </w:r>
      <w:r w:rsidR="00D01B89">
        <w:rPr>
          <w:sz w:val="24"/>
          <w:szCs w:val="24"/>
        </w:rPr>
        <w:t>2</w:t>
      </w:r>
    </w:p>
    <w:p w14:paraId="72933883" w14:textId="3E81120A" w:rsidR="00B516A9" w:rsidRDefault="00B516A9" w:rsidP="00B516A9">
      <w:pPr>
        <w:pStyle w:val="NoSpacing"/>
        <w:jc w:val="center"/>
        <w:rPr>
          <w:sz w:val="24"/>
          <w:szCs w:val="24"/>
        </w:rPr>
      </w:pPr>
      <w:r w:rsidRPr="00237740">
        <w:rPr>
          <w:sz w:val="24"/>
          <w:szCs w:val="24"/>
        </w:rPr>
        <w:t>1</w:t>
      </w:r>
      <w:r w:rsidR="00F402ED">
        <w:rPr>
          <w:sz w:val="24"/>
          <w:szCs w:val="24"/>
        </w:rPr>
        <w:t>0</w:t>
      </w:r>
      <w:r w:rsidRPr="00237740">
        <w:rPr>
          <w:sz w:val="24"/>
          <w:szCs w:val="24"/>
        </w:rPr>
        <w:t>:</w:t>
      </w:r>
      <w:r w:rsidR="00BC077D">
        <w:rPr>
          <w:sz w:val="24"/>
          <w:szCs w:val="24"/>
        </w:rPr>
        <w:t>00</w:t>
      </w:r>
      <w:r w:rsidRPr="00237740">
        <w:rPr>
          <w:sz w:val="24"/>
          <w:szCs w:val="24"/>
        </w:rPr>
        <w:t xml:space="preserve"> </w:t>
      </w:r>
      <w:r w:rsidR="00F402ED">
        <w:rPr>
          <w:sz w:val="24"/>
          <w:szCs w:val="24"/>
        </w:rPr>
        <w:t>A</w:t>
      </w:r>
      <w:r w:rsidRPr="00237740">
        <w:rPr>
          <w:sz w:val="24"/>
          <w:szCs w:val="24"/>
        </w:rPr>
        <w:t xml:space="preserve">M – </w:t>
      </w:r>
      <w:r w:rsidR="00D01B89">
        <w:rPr>
          <w:sz w:val="24"/>
          <w:szCs w:val="24"/>
        </w:rPr>
        <w:t>3</w:t>
      </w:r>
      <w:r w:rsidRPr="00237740">
        <w:rPr>
          <w:sz w:val="24"/>
          <w:szCs w:val="24"/>
        </w:rPr>
        <w:t>:00 PM</w:t>
      </w:r>
    </w:p>
    <w:p w14:paraId="789DEAD0" w14:textId="7B513AB5" w:rsidR="00D01B89" w:rsidRDefault="00D01B89" w:rsidP="00B516A9">
      <w:pPr>
        <w:pStyle w:val="NoSpacing"/>
        <w:jc w:val="center"/>
        <w:rPr>
          <w:sz w:val="24"/>
          <w:szCs w:val="24"/>
        </w:rPr>
      </w:pPr>
      <w:r>
        <w:rPr>
          <w:sz w:val="24"/>
          <w:szCs w:val="24"/>
        </w:rPr>
        <w:t>University of Texas System Administration</w:t>
      </w:r>
    </w:p>
    <w:p w14:paraId="764628D0" w14:textId="41F4165B" w:rsidR="00D01B89" w:rsidRDefault="00385518" w:rsidP="00B516A9">
      <w:pPr>
        <w:pStyle w:val="NoSpacing"/>
        <w:jc w:val="center"/>
        <w:rPr>
          <w:sz w:val="24"/>
          <w:szCs w:val="24"/>
        </w:rPr>
      </w:pPr>
      <w:r>
        <w:rPr>
          <w:sz w:val="24"/>
          <w:szCs w:val="24"/>
        </w:rPr>
        <w:t>210 West 7</w:t>
      </w:r>
      <w:r w:rsidRPr="00385518">
        <w:rPr>
          <w:sz w:val="24"/>
          <w:szCs w:val="24"/>
          <w:vertAlign w:val="superscript"/>
        </w:rPr>
        <w:t>th</w:t>
      </w:r>
      <w:r>
        <w:rPr>
          <w:sz w:val="24"/>
          <w:szCs w:val="24"/>
        </w:rPr>
        <w:t xml:space="preserve"> Street, 2</w:t>
      </w:r>
      <w:r w:rsidRPr="00385518">
        <w:rPr>
          <w:sz w:val="24"/>
          <w:szCs w:val="24"/>
          <w:vertAlign w:val="superscript"/>
        </w:rPr>
        <w:t>nd</w:t>
      </w:r>
      <w:r>
        <w:rPr>
          <w:sz w:val="24"/>
          <w:szCs w:val="24"/>
        </w:rPr>
        <w:t xml:space="preserve"> Floor Board Room </w:t>
      </w:r>
    </w:p>
    <w:p w14:paraId="2E885967" w14:textId="141A77A1" w:rsidR="00385518" w:rsidRPr="00237740" w:rsidRDefault="00385518" w:rsidP="00B516A9">
      <w:pPr>
        <w:pStyle w:val="NoSpacing"/>
        <w:jc w:val="center"/>
        <w:rPr>
          <w:sz w:val="24"/>
          <w:szCs w:val="24"/>
        </w:rPr>
      </w:pPr>
      <w:r>
        <w:rPr>
          <w:sz w:val="24"/>
          <w:szCs w:val="24"/>
        </w:rPr>
        <w:t xml:space="preserve">Austin, TX 78701 </w:t>
      </w:r>
    </w:p>
    <w:p w14:paraId="14EBF454" w14:textId="77777777" w:rsidR="0007225E" w:rsidRPr="00237740" w:rsidRDefault="00B516A9" w:rsidP="00B516A9">
      <w:pPr>
        <w:pStyle w:val="NoSpacing"/>
        <w:jc w:val="center"/>
        <w:rPr>
          <w:sz w:val="24"/>
          <w:szCs w:val="24"/>
        </w:rPr>
      </w:pPr>
      <w:r w:rsidRPr="00237740">
        <w:rPr>
          <w:sz w:val="24"/>
          <w:szCs w:val="24"/>
        </w:rPr>
        <w:t xml:space="preserve">Agenda </w:t>
      </w:r>
    </w:p>
    <w:p w14:paraId="3B08F2F0" w14:textId="77777777" w:rsidR="00DA0E71" w:rsidRDefault="00DA0E71" w:rsidP="00DA0E71">
      <w:pPr>
        <w:rPr>
          <w:rFonts w:eastAsia="Times New Roman"/>
          <w:color w:val="000000"/>
          <w:sz w:val="24"/>
          <w:szCs w:val="24"/>
        </w:rPr>
      </w:pPr>
      <w:r>
        <w:rPr>
          <w:rFonts w:eastAsia="Times New Roman"/>
          <w:color w:val="000000"/>
          <w:sz w:val="24"/>
          <w:szCs w:val="24"/>
        </w:rPr>
        <w:t xml:space="preserve">Live Stream link: </w:t>
      </w:r>
      <w:bookmarkStart w:id="0" w:name="_Hlk45898622"/>
      <w:r w:rsidR="00F76426">
        <w:fldChar w:fldCharType="begin"/>
      </w:r>
      <w:r w:rsidR="00F76426">
        <w:instrText xml:space="preserve"> HYPERLINK "https://www.youtube.com/channel/UCSQqIc7NFQEGlSPQs6Ar7IA" </w:instrText>
      </w:r>
      <w:r w:rsidR="00F76426">
        <w:fldChar w:fldCharType="separate"/>
      </w:r>
      <w:r>
        <w:rPr>
          <w:rStyle w:val="Hyperlink"/>
          <w:rFonts w:eastAsia="Times New Roman"/>
          <w:sz w:val="24"/>
          <w:szCs w:val="24"/>
        </w:rPr>
        <w:t>https://www.youtube.com/channel/UCSQqIc7NFQEGlSPQs6Ar7IA</w:t>
      </w:r>
      <w:r w:rsidR="00F76426">
        <w:rPr>
          <w:rStyle w:val="Hyperlink"/>
          <w:rFonts w:eastAsia="Times New Roman"/>
          <w:sz w:val="24"/>
          <w:szCs w:val="24"/>
        </w:rPr>
        <w:fldChar w:fldCharType="end"/>
      </w:r>
      <w:bookmarkEnd w:id="0"/>
    </w:p>
    <w:p w14:paraId="3C09E116" w14:textId="77777777" w:rsidR="00D87BC4" w:rsidRPr="00D87BC4" w:rsidRDefault="00E17188" w:rsidP="00D87BC4">
      <w:pPr>
        <w:rPr>
          <w:rFonts w:ascii="Calibri" w:eastAsia="Calibri" w:hAnsi="Calibri" w:cs="Calibri"/>
        </w:rPr>
      </w:pPr>
      <w:r w:rsidRPr="00D87BC4">
        <w:rPr>
          <w:rFonts w:ascii="Calibri" w:eastAsia="Calibri" w:hAnsi="Calibri" w:cs="Calibri"/>
          <w:sz w:val="24"/>
          <w:szCs w:val="24"/>
        </w:rPr>
        <w:t xml:space="preserve">Available via phone call in: </w:t>
      </w:r>
      <w:r w:rsidR="00D87BC4" w:rsidRPr="00D87BC4">
        <w:rPr>
          <w:rFonts w:ascii="Calibri" w:eastAsia="Calibri" w:hAnsi="Calibri" w:cs="Calibri"/>
        </w:rPr>
        <w:t>1- 346-248-7799</w:t>
      </w:r>
    </w:p>
    <w:p w14:paraId="5543B980" w14:textId="596327BF" w:rsidR="00E17188" w:rsidRPr="00D87BC4" w:rsidRDefault="00E17188" w:rsidP="00D87BC4">
      <w:pPr>
        <w:rPr>
          <w:rFonts w:ascii="Calibri" w:eastAsia="Calibri" w:hAnsi="Calibri" w:cs="Calibri"/>
        </w:rPr>
      </w:pPr>
      <w:r w:rsidRPr="00D87BC4">
        <w:rPr>
          <w:rFonts w:ascii="Calibri" w:eastAsia="Calibri" w:hAnsi="Calibri" w:cs="Calibri"/>
          <w:sz w:val="24"/>
          <w:szCs w:val="24"/>
        </w:rPr>
        <w:t xml:space="preserve">Webinar ID: </w:t>
      </w:r>
      <w:r w:rsidR="00D87BC4" w:rsidRPr="00D87BC4">
        <w:rPr>
          <w:rFonts w:ascii="Calibri" w:eastAsia="Calibri" w:hAnsi="Calibri" w:cs="Times New Roman"/>
        </w:rPr>
        <w:t>955 6430 4898</w:t>
      </w:r>
    </w:p>
    <w:p w14:paraId="223043DC" w14:textId="65352B78" w:rsidR="00E17188" w:rsidRPr="00E17188" w:rsidRDefault="00E17188" w:rsidP="00E17188">
      <w:pPr>
        <w:spacing w:after="0" w:line="240" w:lineRule="auto"/>
        <w:rPr>
          <w:rFonts w:ascii="Calibri" w:eastAsia="Calibri" w:hAnsi="Calibri" w:cs="Calibri"/>
          <w:sz w:val="24"/>
          <w:szCs w:val="24"/>
        </w:rPr>
      </w:pPr>
      <w:r w:rsidRPr="00D87BC4">
        <w:rPr>
          <w:rFonts w:ascii="Calibri" w:eastAsia="Calibri" w:hAnsi="Calibri" w:cs="Calibri"/>
          <w:sz w:val="24"/>
          <w:szCs w:val="24"/>
        </w:rPr>
        <w:t xml:space="preserve">Passcode: </w:t>
      </w:r>
      <w:r w:rsidR="00D87BC4" w:rsidRPr="00D87BC4">
        <w:rPr>
          <w:rFonts w:ascii="Calibri" w:eastAsia="Calibri" w:hAnsi="Calibri" w:cs="Times New Roman"/>
        </w:rPr>
        <w:t>147557</w:t>
      </w:r>
    </w:p>
    <w:p w14:paraId="3C353C16" w14:textId="60B08F44" w:rsidR="00B516A9" w:rsidRDefault="00B516A9" w:rsidP="005E67ED">
      <w:pPr>
        <w:pStyle w:val="NoSpacing"/>
      </w:pPr>
      <w:r>
        <w:t>_____________________________________________________________________________________</w:t>
      </w:r>
    </w:p>
    <w:p w14:paraId="1990B016" w14:textId="63595E44" w:rsidR="00CC7FB4" w:rsidRPr="00CC7FB4" w:rsidRDefault="00CC7FB4" w:rsidP="00CC7FB4">
      <w:pPr>
        <w:rPr>
          <w:b/>
          <w:bCs/>
        </w:rPr>
      </w:pPr>
      <w:r>
        <w:rPr>
          <w:b/>
          <w:bCs/>
        </w:rPr>
        <w:t>The Texas Child Mental Health Care Consortium will convene a videoconference meeting pursuant to Texas Government Code Section 551.127 on February 28, 2022, according to the following agenda.  The Chairperson will be present, and will preside over the meeting, at the posted location.</w:t>
      </w:r>
    </w:p>
    <w:p w14:paraId="614EFEF1" w14:textId="5E23AC2A" w:rsidR="00B516A9" w:rsidRDefault="00B516A9" w:rsidP="007A39E2">
      <w:pPr>
        <w:pStyle w:val="ListParagraph"/>
        <w:numPr>
          <w:ilvl w:val="0"/>
          <w:numId w:val="8"/>
        </w:numPr>
        <w:rPr>
          <w:b/>
          <w:bCs/>
        </w:rPr>
      </w:pPr>
      <w:r w:rsidRPr="005D56C7">
        <w:rPr>
          <w:b/>
          <w:bCs/>
        </w:rPr>
        <w:t>Call to order</w:t>
      </w:r>
      <w:r w:rsidR="00AC2BBF">
        <w:rPr>
          <w:b/>
          <w:bCs/>
        </w:rPr>
        <w:t xml:space="preserve"> </w:t>
      </w:r>
      <w:r w:rsidRPr="005D56C7">
        <w:rPr>
          <w:b/>
          <w:bCs/>
        </w:rPr>
        <w:t>and roll call</w:t>
      </w:r>
    </w:p>
    <w:p w14:paraId="2E97536C" w14:textId="77777777" w:rsidR="00B516A9" w:rsidRDefault="00B516A9" w:rsidP="004B5355">
      <w:pPr>
        <w:pStyle w:val="NoSpacing"/>
        <w:numPr>
          <w:ilvl w:val="0"/>
          <w:numId w:val="8"/>
        </w:numPr>
        <w:rPr>
          <w:b/>
          <w:bCs/>
        </w:rPr>
      </w:pPr>
      <w:r w:rsidRPr="00AE3DA4">
        <w:rPr>
          <w:b/>
          <w:bCs/>
        </w:rPr>
        <w:t>Review and approve the following item:</w:t>
      </w:r>
    </w:p>
    <w:p w14:paraId="7960303E" w14:textId="696AF0EB" w:rsidR="00B516A9" w:rsidRDefault="00B516A9" w:rsidP="004B5355">
      <w:pPr>
        <w:pStyle w:val="ListParagraph"/>
        <w:numPr>
          <w:ilvl w:val="1"/>
          <w:numId w:val="8"/>
        </w:numPr>
        <w:spacing w:after="0"/>
        <w:ind w:left="1080"/>
      </w:pPr>
      <w:r>
        <w:t xml:space="preserve">Minutes from </w:t>
      </w:r>
      <w:r w:rsidR="00D01B89">
        <w:t>November 15, 2021</w:t>
      </w:r>
      <w:r>
        <w:t xml:space="preserve">, Executive Committee meeting </w:t>
      </w:r>
    </w:p>
    <w:p w14:paraId="7A27AA3D" w14:textId="77777777" w:rsidR="00AC2BBF" w:rsidRDefault="00AC2BBF" w:rsidP="00AC2BBF">
      <w:pPr>
        <w:pStyle w:val="ListParagraph"/>
        <w:ind w:left="1080"/>
      </w:pPr>
    </w:p>
    <w:p w14:paraId="5EBADFC4" w14:textId="77777777" w:rsidR="00F81277" w:rsidRPr="00997555" w:rsidRDefault="00F81277" w:rsidP="00997555">
      <w:pPr>
        <w:pStyle w:val="ListParagraph"/>
        <w:numPr>
          <w:ilvl w:val="0"/>
          <w:numId w:val="8"/>
        </w:numPr>
        <w:rPr>
          <w:b/>
          <w:bCs/>
        </w:rPr>
      </w:pPr>
      <w:r w:rsidRPr="00997555">
        <w:rPr>
          <w:b/>
          <w:bCs/>
        </w:rPr>
        <w:t xml:space="preserve">Updates on the following activities associated with implementation of the TCMHCC. </w:t>
      </w:r>
      <w:bookmarkStart w:id="1" w:name="_Hlk48652514"/>
      <w:r w:rsidRPr="00997555">
        <w:rPr>
          <w:b/>
          <w:bCs/>
        </w:rPr>
        <w:t xml:space="preserve">The full Executive Committee may </w:t>
      </w:r>
      <w:r w:rsidR="005660A3">
        <w:rPr>
          <w:b/>
          <w:bCs/>
        </w:rPr>
        <w:t xml:space="preserve">review, </w:t>
      </w:r>
      <w:r w:rsidRPr="00997555">
        <w:rPr>
          <w:b/>
          <w:bCs/>
        </w:rPr>
        <w:t>receive</w:t>
      </w:r>
      <w:r w:rsidR="005660A3">
        <w:rPr>
          <w:b/>
          <w:bCs/>
        </w:rPr>
        <w:t xml:space="preserve"> and/or provide</w:t>
      </w:r>
      <w:r w:rsidRPr="00997555">
        <w:rPr>
          <w:b/>
          <w:bCs/>
        </w:rPr>
        <w:t xml:space="preserve"> information and/or </w:t>
      </w:r>
      <w:r w:rsidR="005660A3">
        <w:rPr>
          <w:b/>
          <w:bCs/>
        </w:rPr>
        <w:t xml:space="preserve">make </w:t>
      </w:r>
      <w:r w:rsidRPr="00997555">
        <w:rPr>
          <w:b/>
          <w:bCs/>
        </w:rPr>
        <w:t>recommendations from the items discussed and take appropriate action.</w:t>
      </w:r>
      <w:bookmarkEnd w:id="1"/>
    </w:p>
    <w:p w14:paraId="165F8AFB" w14:textId="783C68D9" w:rsidR="004B5355" w:rsidRDefault="004B5355" w:rsidP="004B5355">
      <w:pPr>
        <w:pStyle w:val="NoSpacing"/>
        <w:numPr>
          <w:ilvl w:val="0"/>
          <w:numId w:val="22"/>
        </w:numPr>
      </w:pPr>
      <w:r>
        <w:t>TCMHCC communications, outreach, and engagement by The University of Texas at Austin</w:t>
      </w:r>
      <w:r w:rsidR="003A6375">
        <w:t>.</w:t>
      </w:r>
    </w:p>
    <w:p w14:paraId="41080397" w14:textId="4EFE4A9A" w:rsidR="00385518" w:rsidRDefault="00D01B89" w:rsidP="004B5355">
      <w:pPr>
        <w:pStyle w:val="NoSpacing"/>
        <w:numPr>
          <w:ilvl w:val="0"/>
          <w:numId w:val="22"/>
        </w:numPr>
      </w:pPr>
      <w:r>
        <w:t>American Rescue Plan Act (ARPA) initiatives and funding</w:t>
      </w:r>
      <w:r w:rsidR="00385518">
        <w:t xml:space="preserve">, </w:t>
      </w:r>
      <w:r w:rsidR="00DF6F25">
        <w:t xml:space="preserve">including </w:t>
      </w:r>
      <w:r w:rsidR="00385518">
        <w:t>the following:</w:t>
      </w:r>
    </w:p>
    <w:p w14:paraId="2A9C62D4" w14:textId="408F483D" w:rsidR="00385518" w:rsidRDefault="00A72F24" w:rsidP="004B5355">
      <w:pPr>
        <w:pStyle w:val="NoSpacing"/>
        <w:numPr>
          <w:ilvl w:val="1"/>
          <w:numId w:val="22"/>
        </w:numPr>
      </w:pPr>
      <w:r>
        <w:t>Perinatal</w:t>
      </w:r>
      <w:r w:rsidR="00385518">
        <w:t xml:space="preserve"> Psychiatric Access Network (</w:t>
      </w:r>
      <w:r w:rsidR="002736C4">
        <w:t>Peri PAN</w:t>
      </w:r>
      <w:r w:rsidR="00385518">
        <w:t>)</w:t>
      </w:r>
      <w:r w:rsidR="00DF6F25">
        <w:t xml:space="preserve"> pilot</w:t>
      </w:r>
      <w:r w:rsidR="00AB6A71">
        <w:t xml:space="preserve"> by University of Texas System Administration and Texas Tech University</w:t>
      </w:r>
      <w:r w:rsidR="003A6375">
        <w:t>.</w:t>
      </w:r>
    </w:p>
    <w:p w14:paraId="30229A4E" w14:textId="53D32C4B" w:rsidR="00385518" w:rsidRDefault="00385518" w:rsidP="004B5355">
      <w:pPr>
        <w:pStyle w:val="NoSpacing"/>
        <w:numPr>
          <w:ilvl w:val="1"/>
          <w:numId w:val="22"/>
        </w:numPr>
      </w:pPr>
      <w:r>
        <w:t>Collaborative Care</w:t>
      </w:r>
      <w:r w:rsidR="00AB6A71">
        <w:t xml:space="preserve"> by Meadows Mental Health Policy Institute</w:t>
      </w:r>
      <w:r w:rsidR="003A6375">
        <w:t>.</w:t>
      </w:r>
    </w:p>
    <w:p w14:paraId="71E5208E" w14:textId="675714CE" w:rsidR="00385518" w:rsidRDefault="00385518" w:rsidP="004B5355">
      <w:pPr>
        <w:pStyle w:val="NoSpacing"/>
        <w:numPr>
          <w:ilvl w:val="1"/>
          <w:numId w:val="22"/>
        </w:numPr>
      </w:pPr>
      <w:r>
        <w:t>Substance Use Disorder</w:t>
      </w:r>
      <w:r w:rsidR="00DF6F25">
        <w:t xml:space="preserve"> services</w:t>
      </w:r>
      <w:r w:rsidR="00AB6A71">
        <w:t xml:space="preserve"> by University of Texas at San Antonio</w:t>
      </w:r>
      <w:r w:rsidR="003A6375">
        <w:t>.</w:t>
      </w:r>
    </w:p>
    <w:p w14:paraId="77AE0A23" w14:textId="12C621B1" w:rsidR="00F146EB" w:rsidRDefault="00385518" w:rsidP="004B5355">
      <w:pPr>
        <w:pStyle w:val="NoSpacing"/>
        <w:numPr>
          <w:ilvl w:val="1"/>
          <w:numId w:val="22"/>
        </w:numPr>
      </w:pPr>
      <w:r>
        <w:t xml:space="preserve">Youth Aware of Mental Health </w:t>
      </w:r>
      <w:r w:rsidR="00DF6F25">
        <w:t>(YAM)</w:t>
      </w:r>
      <w:r w:rsidR="00AB6A71">
        <w:t xml:space="preserve"> by University of Texas Southwestern</w:t>
      </w:r>
      <w:r w:rsidR="003A6375">
        <w:t>.</w:t>
      </w:r>
    </w:p>
    <w:p w14:paraId="0E9B7288" w14:textId="56074AA2" w:rsidR="00DF6F25" w:rsidRDefault="00AA595D" w:rsidP="004B5355">
      <w:pPr>
        <w:pStyle w:val="NoSpacing"/>
        <w:numPr>
          <w:ilvl w:val="1"/>
          <w:numId w:val="22"/>
        </w:numPr>
      </w:pPr>
      <w:r>
        <w:t>Family Intervention for Suicide Prevention (FISP)</w:t>
      </w:r>
      <w:r w:rsidR="00AB6A71">
        <w:t xml:space="preserve"> by Baylor College of Medicine</w:t>
      </w:r>
      <w:r w:rsidR="003A6375">
        <w:t>.</w:t>
      </w:r>
    </w:p>
    <w:p w14:paraId="7AD78E62" w14:textId="70C6FFB1" w:rsidR="00B04F45" w:rsidRDefault="0030303E" w:rsidP="004B5355">
      <w:pPr>
        <w:pStyle w:val="NoSpacing"/>
        <w:numPr>
          <w:ilvl w:val="0"/>
          <w:numId w:val="22"/>
        </w:numPr>
      </w:pPr>
      <w:r>
        <w:t>Program</w:t>
      </w:r>
      <w:r w:rsidR="00B04F45">
        <w:t xml:space="preserve"> Evaluation of TCMHCC</w:t>
      </w:r>
      <w:r>
        <w:t xml:space="preserve"> by </w:t>
      </w:r>
      <w:r w:rsidR="00385518">
        <w:t xml:space="preserve">The </w:t>
      </w:r>
      <w:r>
        <w:t>University of Texas at Austin</w:t>
      </w:r>
      <w:r w:rsidR="003A6375">
        <w:t>.</w:t>
      </w:r>
    </w:p>
    <w:p w14:paraId="3A7E3B77" w14:textId="3845C4A6" w:rsidR="001E6067" w:rsidRDefault="001E6067" w:rsidP="004B5355">
      <w:pPr>
        <w:pStyle w:val="NoSpacing"/>
        <w:numPr>
          <w:ilvl w:val="0"/>
          <w:numId w:val="22"/>
        </w:numPr>
      </w:pPr>
      <w:r>
        <w:t>Research Initiative</w:t>
      </w:r>
      <w:r w:rsidR="00E65F5E">
        <w:t xml:space="preserve"> by University of Texas Southwestern</w:t>
      </w:r>
      <w:r w:rsidR="00385518">
        <w:t xml:space="preserve"> and Texas Tech University</w:t>
      </w:r>
      <w:r w:rsidR="00E65F5E">
        <w:t xml:space="preserve"> highlighting the work of the depression and suicide </w:t>
      </w:r>
      <w:r w:rsidR="00385518">
        <w:t xml:space="preserve">network, and The </w:t>
      </w:r>
      <w:r w:rsidR="00E65F5E">
        <w:t>U</w:t>
      </w:r>
      <w:r w:rsidR="00385518">
        <w:t xml:space="preserve">niversity of </w:t>
      </w:r>
      <w:r w:rsidR="00E65F5E">
        <w:t>T</w:t>
      </w:r>
      <w:r w:rsidR="00385518">
        <w:t>exas</w:t>
      </w:r>
      <w:r w:rsidR="00E65F5E">
        <w:t xml:space="preserve"> Dell</w:t>
      </w:r>
      <w:r w:rsidR="00385518">
        <w:t xml:space="preserve"> and University of Texas Medical Branch</w:t>
      </w:r>
      <w:r w:rsidR="00E65F5E">
        <w:t xml:space="preserve"> regarding the trauma research </w:t>
      </w:r>
      <w:r w:rsidR="00385518">
        <w:t>network.</w:t>
      </w:r>
      <w:r w:rsidR="00E65F5E">
        <w:t xml:space="preserve"> </w:t>
      </w:r>
    </w:p>
    <w:p w14:paraId="17BC136F" w14:textId="1D4C1726" w:rsidR="00B04F45" w:rsidRDefault="00B04F45" w:rsidP="004B5355">
      <w:pPr>
        <w:pStyle w:val="NoSpacing"/>
        <w:numPr>
          <w:ilvl w:val="0"/>
          <w:numId w:val="22"/>
        </w:numPr>
      </w:pPr>
      <w:r>
        <w:t>External Evaluation of TCMHCC</w:t>
      </w:r>
      <w:r w:rsidR="00404F97">
        <w:t xml:space="preserve"> by </w:t>
      </w:r>
      <w:r w:rsidR="00385518">
        <w:t xml:space="preserve">The </w:t>
      </w:r>
      <w:r w:rsidR="00404F97">
        <w:t>University of Texas Health Science Center School of Public Health</w:t>
      </w:r>
      <w:r w:rsidR="003A6375">
        <w:t>.</w:t>
      </w:r>
    </w:p>
    <w:p w14:paraId="25423C94" w14:textId="438672D3" w:rsidR="001E6067" w:rsidRDefault="001E6067" w:rsidP="004B5355">
      <w:pPr>
        <w:pStyle w:val="NoSpacing"/>
        <w:numPr>
          <w:ilvl w:val="0"/>
          <w:numId w:val="22"/>
        </w:numPr>
      </w:pPr>
      <w:r>
        <w:t xml:space="preserve">Additional updates </w:t>
      </w:r>
      <w:r w:rsidR="00F9545B">
        <w:t>(if</w:t>
      </w:r>
      <w:r>
        <w:t xml:space="preserve"> needed</w:t>
      </w:r>
      <w:r w:rsidR="00F9545B">
        <w:t>)</w:t>
      </w:r>
      <w:r>
        <w:t xml:space="preserve"> on other activities</w:t>
      </w:r>
      <w:r w:rsidR="00170275">
        <w:t xml:space="preserve"> and/or information</w:t>
      </w:r>
      <w:r>
        <w:t xml:space="preserve"> associated with</w:t>
      </w:r>
      <w:r w:rsidR="00170275">
        <w:t xml:space="preserve"> the</w:t>
      </w:r>
      <w:r>
        <w:t xml:space="preserve"> TCMHCC</w:t>
      </w:r>
      <w:r w:rsidR="002A2F05">
        <w:t>.</w:t>
      </w:r>
      <w:r>
        <w:t xml:space="preserve"> </w:t>
      </w:r>
    </w:p>
    <w:p w14:paraId="791AB688" w14:textId="77777777" w:rsidR="00B516A9" w:rsidRDefault="00B516A9" w:rsidP="00B516A9">
      <w:pPr>
        <w:pStyle w:val="ListParagraph"/>
        <w:ind w:left="360" w:hanging="360"/>
        <w:rPr>
          <w:b/>
          <w:bCs/>
        </w:rPr>
      </w:pPr>
    </w:p>
    <w:p w14:paraId="1BAA1A25" w14:textId="42452CBB" w:rsidR="007E6D02" w:rsidRDefault="007E6D02" w:rsidP="007E6D02">
      <w:pPr>
        <w:pStyle w:val="ListParagraph"/>
        <w:numPr>
          <w:ilvl w:val="0"/>
          <w:numId w:val="8"/>
        </w:numPr>
        <w:spacing w:line="256" w:lineRule="auto"/>
        <w:rPr>
          <w:rFonts w:ascii="Calibri" w:eastAsia="Calibri" w:hAnsi="Calibri" w:cs="Times New Roman"/>
          <w:b/>
          <w:bCs/>
        </w:rPr>
      </w:pPr>
      <w:r w:rsidRPr="007E6D02">
        <w:rPr>
          <w:rFonts w:ascii="Calibri" w:eastAsia="Calibri" w:hAnsi="Calibri" w:cs="Times New Roman"/>
          <w:b/>
          <w:bCs/>
        </w:rPr>
        <w:t>Discussion on the following item associated with implementation of the Research component of the TCMHCC. The full Executive Committee may review, receive and/or provide information and/or make recommendations from the items discussed and take appropriate action.</w:t>
      </w:r>
    </w:p>
    <w:p w14:paraId="72D1DDF1" w14:textId="77777777" w:rsidR="003A6375" w:rsidRDefault="003A6375" w:rsidP="003A6375">
      <w:pPr>
        <w:pStyle w:val="ListParagraph"/>
        <w:spacing w:line="256" w:lineRule="auto"/>
        <w:rPr>
          <w:rFonts w:ascii="Calibri" w:eastAsia="Calibri" w:hAnsi="Calibri" w:cs="Times New Roman"/>
          <w:b/>
          <w:bCs/>
        </w:rPr>
      </w:pPr>
    </w:p>
    <w:p w14:paraId="71A0BBC0" w14:textId="0426C8B1" w:rsidR="00170275" w:rsidRPr="00170275" w:rsidRDefault="007E6D02" w:rsidP="00170275">
      <w:pPr>
        <w:pStyle w:val="ListParagraph"/>
        <w:numPr>
          <w:ilvl w:val="1"/>
          <w:numId w:val="8"/>
        </w:numPr>
        <w:ind w:left="1170" w:hanging="270"/>
        <w:rPr>
          <w:rFonts w:ascii="Calibri" w:eastAsia="Calibri" w:hAnsi="Calibri" w:cs="Times New Roman"/>
        </w:rPr>
      </w:pPr>
      <w:r w:rsidRPr="00170275">
        <w:rPr>
          <w:rFonts w:ascii="Calibri" w:eastAsia="Calibri" w:hAnsi="Calibri" w:cs="Times New Roman"/>
        </w:rPr>
        <w:lastRenderedPageBreak/>
        <w:t>Research Participant Reimbursements</w:t>
      </w:r>
      <w:r w:rsidR="003A6375">
        <w:rPr>
          <w:rFonts w:ascii="Calibri" w:eastAsia="Calibri" w:hAnsi="Calibri" w:cs="Times New Roman"/>
        </w:rPr>
        <w:t>.</w:t>
      </w:r>
    </w:p>
    <w:p w14:paraId="4A7E3481" w14:textId="77777777" w:rsidR="00170275" w:rsidRPr="00170275" w:rsidRDefault="00170275" w:rsidP="00170275">
      <w:pPr>
        <w:pStyle w:val="ListParagraph"/>
        <w:ind w:left="1080"/>
        <w:rPr>
          <w:b/>
          <w:bCs/>
        </w:rPr>
      </w:pPr>
    </w:p>
    <w:p w14:paraId="01BB5F1D" w14:textId="17EFE3B1" w:rsidR="00170275" w:rsidRPr="00170275" w:rsidRDefault="00170275" w:rsidP="00170275">
      <w:pPr>
        <w:pStyle w:val="ListParagraph"/>
        <w:numPr>
          <w:ilvl w:val="0"/>
          <w:numId w:val="8"/>
        </w:numPr>
        <w:rPr>
          <w:b/>
          <w:bCs/>
        </w:rPr>
      </w:pPr>
      <w:r w:rsidRPr="00170275">
        <w:rPr>
          <w:b/>
          <w:bCs/>
        </w:rPr>
        <w:t>If necessary, closed session for consultation with attorney regarding legal matters, related to posted items, pursuant to Section 551.071 of the Texas Government Code</w:t>
      </w:r>
      <w:r>
        <w:rPr>
          <w:b/>
          <w:bCs/>
        </w:rPr>
        <w:t>.</w:t>
      </w:r>
      <w:r w:rsidRPr="00170275">
        <w:rPr>
          <w:b/>
          <w:bCs/>
        </w:rPr>
        <w:t xml:space="preserve"> </w:t>
      </w:r>
    </w:p>
    <w:p w14:paraId="316E9F0B" w14:textId="35B51A0D" w:rsidR="00E56ED3" w:rsidRPr="007E6D02" w:rsidRDefault="00E56ED3" w:rsidP="00E56ED3">
      <w:pPr>
        <w:numPr>
          <w:ilvl w:val="0"/>
          <w:numId w:val="21"/>
        </w:numPr>
        <w:spacing w:line="256" w:lineRule="auto"/>
        <w:contextualSpacing/>
        <w:rPr>
          <w:rFonts w:ascii="Calibri" w:eastAsia="Calibri" w:hAnsi="Calibri" w:cs="Times New Roman"/>
        </w:rPr>
      </w:pPr>
      <w:r w:rsidRPr="00E56ED3">
        <w:rPr>
          <w:rFonts w:ascii="Calibri" w:eastAsia="Calibri" w:hAnsi="Calibri" w:cs="Times New Roman"/>
          <w:b/>
          <w:bCs/>
        </w:rPr>
        <w:t>Information from the Texas Health and Human Services Commission regarding Medicaid benefits</w:t>
      </w:r>
      <w:r>
        <w:rPr>
          <w:rFonts w:ascii="Calibri" w:eastAsia="Calibri" w:hAnsi="Calibri" w:cs="Times New Roman"/>
          <w:b/>
          <w:bCs/>
        </w:rPr>
        <w:t xml:space="preserve"> for individuals with autism</w:t>
      </w:r>
      <w:r w:rsidR="00002241">
        <w:rPr>
          <w:rFonts w:ascii="Calibri" w:eastAsia="Calibri" w:hAnsi="Calibri" w:cs="Times New Roman"/>
          <w:b/>
          <w:bCs/>
        </w:rPr>
        <w:t>, and for maternal health benefits</w:t>
      </w:r>
      <w:r>
        <w:rPr>
          <w:rFonts w:ascii="Calibri" w:eastAsia="Calibri" w:hAnsi="Calibri" w:cs="Times New Roman"/>
          <w:b/>
          <w:bCs/>
        </w:rPr>
        <w:t xml:space="preserve">. </w:t>
      </w:r>
    </w:p>
    <w:p w14:paraId="7F0AA324" w14:textId="77777777" w:rsidR="00B516A9" w:rsidRPr="00506010" w:rsidRDefault="00B516A9" w:rsidP="00B516A9">
      <w:pPr>
        <w:pStyle w:val="ListParagraph"/>
        <w:ind w:left="1080"/>
        <w:rPr>
          <w:b/>
          <w:bCs/>
        </w:rPr>
      </w:pPr>
    </w:p>
    <w:p w14:paraId="5621A6B2" w14:textId="6D6BC350" w:rsidR="007A39E2" w:rsidRDefault="00B516A9" w:rsidP="00170275">
      <w:pPr>
        <w:pStyle w:val="ListParagraph"/>
        <w:numPr>
          <w:ilvl w:val="0"/>
          <w:numId w:val="8"/>
        </w:numPr>
        <w:rPr>
          <w:b/>
          <w:bCs/>
        </w:rPr>
      </w:pPr>
      <w:r w:rsidRPr="00AB6A9A">
        <w:rPr>
          <w:b/>
          <w:bCs/>
        </w:rPr>
        <w:t xml:space="preserve">Discuss, consider, and if appropriate, approve information and updates provided by the Baylor College of Medicine </w:t>
      </w:r>
      <w:r w:rsidR="007A39E2" w:rsidRPr="00AB6A9A">
        <w:rPr>
          <w:b/>
          <w:bCs/>
        </w:rPr>
        <w:t xml:space="preserve">in the role of </w:t>
      </w:r>
      <w:r w:rsidRPr="00AB6A9A">
        <w:rPr>
          <w:b/>
          <w:bCs/>
        </w:rPr>
        <w:t xml:space="preserve">the Centralized Operations Support Hub (COSH) </w:t>
      </w:r>
      <w:r w:rsidR="00846221">
        <w:rPr>
          <w:b/>
          <w:bCs/>
        </w:rPr>
        <w:t>re</w:t>
      </w:r>
      <w:r w:rsidRPr="00AB6A9A">
        <w:rPr>
          <w:b/>
          <w:bCs/>
        </w:rPr>
        <w:t>lating to implementation of the COSH</w:t>
      </w:r>
      <w:r w:rsidR="008077E2">
        <w:rPr>
          <w:b/>
          <w:bCs/>
        </w:rPr>
        <w:t xml:space="preserve">, and/or information provided by HRIs relating to </w:t>
      </w:r>
      <w:r w:rsidR="00D01B89">
        <w:rPr>
          <w:b/>
          <w:bCs/>
        </w:rPr>
        <w:t>the Child Psychiatry Access Network (</w:t>
      </w:r>
      <w:r w:rsidR="008077E2">
        <w:rPr>
          <w:b/>
          <w:bCs/>
        </w:rPr>
        <w:t>CPAN</w:t>
      </w:r>
      <w:r w:rsidR="00D01B89">
        <w:rPr>
          <w:b/>
          <w:bCs/>
        </w:rPr>
        <w:t>), the Texas Child Health Access Through Telemedicine</w:t>
      </w:r>
      <w:r w:rsidR="00FD3B23">
        <w:rPr>
          <w:b/>
          <w:bCs/>
        </w:rPr>
        <w:t xml:space="preserve"> </w:t>
      </w:r>
      <w:r w:rsidR="00D01B89">
        <w:rPr>
          <w:b/>
          <w:bCs/>
        </w:rPr>
        <w:t>(</w:t>
      </w:r>
      <w:r w:rsidR="008077E2">
        <w:rPr>
          <w:b/>
          <w:bCs/>
        </w:rPr>
        <w:t>TCHATT</w:t>
      </w:r>
      <w:r w:rsidR="00D01B89">
        <w:rPr>
          <w:b/>
          <w:bCs/>
        </w:rPr>
        <w:t>), and the Community Psychiatry Workforce Expansion (CPWE)</w:t>
      </w:r>
      <w:r w:rsidR="007872CE">
        <w:rPr>
          <w:b/>
          <w:bCs/>
        </w:rPr>
        <w:t xml:space="preserve">. </w:t>
      </w:r>
      <w:bookmarkStart w:id="2" w:name="_Hlk43101876"/>
      <w:r w:rsidRPr="00AB6A9A">
        <w:rPr>
          <w:b/>
          <w:bCs/>
        </w:rPr>
        <w:t>The full Executive Committee may review</w:t>
      </w:r>
      <w:r w:rsidR="005660A3">
        <w:rPr>
          <w:b/>
          <w:bCs/>
        </w:rPr>
        <w:t>, receive,</w:t>
      </w:r>
      <w:r w:rsidR="00E86B77">
        <w:rPr>
          <w:b/>
          <w:bCs/>
        </w:rPr>
        <w:t xml:space="preserve"> and/or provide</w:t>
      </w:r>
      <w:r w:rsidRPr="00AB6A9A">
        <w:rPr>
          <w:b/>
          <w:bCs/>
        </w:rPr>
        <w:t xml:space="preserve"> information and/or </w:t>
      </w:r>
      <w:r w:rsidR="00E86B77">
        <w:rPr>
          <w:b/>
          <w:bCs/>
        </w:rPr>
        <w:t xml:space="preserve">make </w:t>
      </w:r>
      <w:r w:rsidRPr="00AB6A9A">
        <w:rPr>
          <w:b/>
          <w:bCs/>
        </w:rPr>
        <w:t>recommendations from the items discussed and take appropriate action</w:t>
      </w:r>
      <w:r w:rsidR="00375624">
        <w:rPr>
          <w:b/>
          <w:bCs/>
        </w:rPr>
        <w:t>.</w:t>
      </w:r>
    </w:p>
    <w:bookmarkEnd w:id="2"/>
    <w:p w14:paraId="6404D600" w14:textId="77777777" w:rsidR="00375624" w:rsidRPr="00375624" w:rsidRDefault="00375624" w:rsidP="00375624">
      <w:pPr>
        <w:pStyle w:val="ListParagraph"/>
        <w:rPr>
          <w:b/>
          <w:bCs/>
        </w:rPr>
      </w:pPr>
    </w:p>
    <w:p w14:paraId="2892A7F3" w14:textId="5EEDE539" w:rsidR="00B516A9" w:rsidRDefault="00B516A9" w:rsidP="00AB6A9A">
      <w:pPr>
        <w:pStyle w:val="ListParagraph"/>
        <w:numPr>
          <w:ilvl w:val="2"/>
          <w:numId w:val="9"/>
        </w:numPr>
        <w:ind w:left="1080" w:hanging="360"/>
      </w:pPr>
      <w:r>
        <w:t xml:space="preserve">COSH related items identified by </w:t>
      </w:r>
      <w:r w:rsidR="007872CE">
        <w:t xml:space="preserve">the </w:t>
      </w:r>
      <w:r>
        <w:t xml:space="preserve">Baylor College of Medicine and members of the Executive Committee </w:t>
      </w:r>
      <w:r w:rsidR="001E6067">
        <w:t>(may include Trayt and/or Lantana updates)</w:t>
      </w:r>
      <w:r w:rsidR="003A6375">
        <w:t>.</w:t>
      </w:r>
    </w:p>
    <w:p w14:paraId="67269742" w14:textId="677F9B04" w:rsidR="008A7853" w:rsidRDefault="008A7853" w:rsidP="00AB6A9A">
      <w:pPr>
        <w:pStyle w:val="ListParagraph"/>
        <w:numPr>
          <w:ilvl w:val="2"/>
          <w:numId w:val="9"/>
        </w:numPr>
        <w:ind w:left="1080" w:hanging="360"/>
      </w:pPr>
      <w:r>
        <w:t>CPWE update</w:t>
      </w:r>
      <w:r w:rsidR="003A6375">
        <w:t>.</w:t>
      </w:r>
    </w:p>
    <w:p w14:paraId="1D41E8FA" w14:textId="256AC418" w:rsidR="008C631B" w:rsidRDefault="008C631B" w:rsidP="00AB6A9A">
      <w:pPr>
        <w:pStyle w:val="ListParagraph"/>
        <w:numPr>
          <w:ilvl w:val="2"/>
          <w:numId w:val="9"/>
        </w:numPr>
        <w:ind w:left="1080" w:hanging="360"/>
      </w:pPr>
      <w:r>
        <w:t>CPAN update</w:t>
      </w:r>
      <w:r w:rsidR="003A6375">
        <w:t>.</w:t>
      </w:r>
    </w:p>
    <w:p w14:paraId="04936E2E" w14:textId="0BF185D1" w:rsidR="008C631B" w:rsidRDefault="008C631B" w:rsidP="00AB6A9A">
      <w:pPr>
        <w:pStyle w:val="ListParagraph"/>
        <w:numPr>
          <w:ilvl w:val="2"/>
          <w:numId w:val="9"/>
        </w:numPr>
        <w:ind w:left="1080" w:hanging="360"/>
      </w:pPr>
      <w:r>
        <w:t>TCHATT update</w:t>
      </w:r>
      <w:r w:rsidR="003A6375">
        <w:t>.</w:t>
      </w:r>
    </w:p>
    <w:p w14:paraId="5A8EA68F" w14:textId="77777777" w:rsidR="00E86B77" w:rsidRDefault="00E86B77" w:rsidP="00E86B77">
      <w:pPr>
        <w:pStyle w:val="ListParagraph"/>
        <w:ind w:left="1080"/>
      </w:pPr>
    </w:p>
    <w:p w14:paraId="2D989BEF" w14:textId="77777777" w:rsidR="00B516A9" w:rsidRPr="00AB6A9A" w:rsidRDefault="00B516A9" w:rsidP="00170275">
      <w:pPr>
        <w:pStyle w:val="ListParagraph"/>
        <w:numPr>
          <w:ilvl w:val="0"/>
          <w:numId w:val="8"/>
        </w:numPr>
        <w:rPr>
          <w:b/>
          <w:bCs/>
        </w:rPr>
      </w:pPr>
      <w:r w:rsidRPr="00AB6A9A">
        <w:rPr>
          <w:b/>
          <w:bCs/>
        </w:rPr>
        <w:t xml:space="preserve">Adjournment </w:t>
      </w:r>
    </w:p>
    <w:p w14:paraId="52A2ED73" w14:textId="1CD541B1" w:rsidR="00C37544" w:rsidRDefault="00B516A9" w:rsidP="005E67ED">
      <w:pPr>
        <w:ind w:firstLine="720"/>
      </w:pPr>
      <w:r w:rsidRPr="009A4878">
        <w:t xml:space="preserve">Next meeting </w:t>
      </w:r>
      <w:r w:rsidR="00E63DE2">
        <w:t>March</w:t>
      </w:r>
      <w:r w:rsidR="007E6D02">
        <w:t xml:space="preserve"> 25</w:t>
      </w:r>
      <w:r w:rsidR="00F9239B">
        <w:t xml:space="preserve">, </w:t>
      </w:r>
      <w:r w:rsidR="002736C4">
        <w:t>2022,</w:t>
      </w:r>
      <w:r w:rsidR="00F9239B">
        <w:t xml:space="preserve"> 10:00 – 3:00</w:t>
      </w:r>
      <w:r w:rsidR="00F402ED">
        <w:t>.</w:t>
      </w:r>
      <w:r w:rsidR="005E67ED">
        <w:t xml:space="preserve">  </w:t>
      </w:r>
    </w:p>
    <w:sectPr w:rsidR="00C37544" w:rsidSect="00D87BC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2A843" w14:textId="77777777" w:rsidR="00265BC8" w:rsidRDefault="00265BC8">
      <w:pPr>
        <w:spacing w:after="0" w:line="240" w:lineRule="auto"/>
      </w:pPr>
      <w:r>
        <w:separator/>
      </w:r>
    </w:p>
  </w:endnote>
  <w:endnote w:type="continuationSeparator" w:id="0">
    <w:p w14:paraId="3DEC8502" w14:textId="77777777" w:rsidR="00265BC8" w:rsidRDefault="00265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1D5E8" w14:textId="77777777" w:rsidR="00D717A6" w:rsidRDefault="00CC7F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4C50F" w14:textId="77777777" w:rsidR="00D717A6" w:rsidRDefault="00CC7F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71711" w14:textId="77777777" w:rsidR="00D717A6" w:rsidRDefault="00CC7F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E79B8" w14:textId="77777777" w:rsidR="00265BC8" w:rsidRDefault="00265BC8">
      <w:pPr>
        <w:spacing w:after="0" w:line="240" w:lineRule="auto"/>
      </w:pPr>
      <w:r>
        <w:separator/>
      </w:r>
    </w:p>
  </w:footnote>
  <w:footnote w:type="continuationSeparator" w:id="0">
    <w:p w14:paraId="02C917A0" w14:textId="77777777" w:rsidR="00265BC8" w:rsidRDefault="00265B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D65AC" w14:textId="02593CEC" w:rsidR="00D717A6" w:rsidRDefault="00CC7F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11031" w14:textId="3482DE56" w:rsidR="00D717A6" w:rsidRDefault="00CC7F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399F1" w14:textId="6687C9E5" w:rsidR="00D717A6" w:rsidRDefault="00CC7F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9FA"/>
    <w:multiLevelType w:val="hybridMultilevel"/>
    <w:tmpl w:val="29225132"/>
    <w:lvl w:ilvl="0" w:tplc="A14EAB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868B1"/>
    <w:multiLevelType w:val="hybridMultilevel"/>
    <w:tmpl w:val="5C2210C6"/>
    <w:lvl w:ilvl="0" w:tplc="04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 w15:restartNumberingAfterBreak="0">
    <w:nsid w:val="05F2557E"/>
    <w:multiLevelType w:val="hybridMultilevel"/>
    <w:tmpl w:val="12D49FAC"/>
    <w:lvl w:ilvl="0" w:tplc="07E42ED2">
      <w:start w:val="1"/>
      <w:numFmt w:val="lowerRoman"/>
      <w:lvlText w:val="%1."/>
      <w:lvlJc w:val="left"/>
      <w:pPr>
        <w:ind w:left="1080" w:hanging="720"/>
      </w:pPr>
      <w:rPr>
        <w:rFonts w:asciiTheme="minorHAnsi" w:eastAsiaTheme="minorHAnsi" w:hAnsiTheme="minorHAnsi" w:cstheme="minorBidi"/>
      </w:rPr>
    </w:lvl>
    <w:lvl w:ilvl="1" w:tplc="04090019">
      <w:start w:val="1"/>
      <w:numFmt w:val="lowerLetter"/>
      <w:lvlText w:val="%2."/>
      <w:lvlJc w:val="left"/>
      <w:pPr>
        <w:ind w:left="1440" w:hanging="360"/>
      </w:pPr>
    </w:lvl>
    <w:lvl w:ilvl="2" w:tplc="10D04508">
      <w:start w:val="1"/>
      <w:numFmt w:val="lowerLetter"/>
      <w:lvlText w:val="%3."/>
      <w:lvlJc w:val="right"/>
      <w:pPr>
        <w:ind w:left="2160" w:hanging="180"/>
      </w:pPr>
      <w:rPr>
        <w:rFonts w:asciiTheme="minorHAnsi" w:eastAsiaTheme="minorHAnsi" w:hAnsiTheme="minorHAnsi" w:cstheme="minorBid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41E21"/>
    <w:multiLevelType w:val="hybridMultilevel"/>
    <w:tmpl w:val="802C80DC"/>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5472D1"/>
    <w:multiLevelType w:val="hybridMultilevel"/>
    <w:tmpl w:val="BE4AD17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770D3B"/>
    <w:multiLevelType w:val="hybridMultilevel"/>
    <w:tmpl w:val="802C80D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BA27A6"/>
    <w:multiLevelType w:val="hybridMultilevel"/>
    <w:tmpl w:val="B1A6D2C8"/>
    <w:lvl w:ilvl="0" w:tplc="E2FC5A9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8265B3"/>
    <w:multiLevelType w:val="hybridMultilevel"/>
    <w:tmpl w:val="8DF431D0"/>
    <w:lvl w:ilvl="0" w:tplc="07E42ED2">
      <w:start w:val="1"/>
      <w:numFmt w:val="lowerRoman"/>
      <w:lvlText w:val="%1."/>
      <w:lvlJc w:val="left"/>
      <w:pPr>
        <w:ind w:left="1080" w:hanging="72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7C456F"/>
    <w:multiLevelType w:val="hybridMultilevel"/>
    <w:tmpl w:val="0542282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A03F35"/>
    <w:multiLevelType w:val="hybridMultilevel"/>
    <w:tmpl w:val="B3B48FDA"/>
    <w:lvl w:ilvl="0" w:tplc="04090019">
      <w:start w:val="1"/>
      <w:numFmt w:val="lowerLetter"/>
      <w:lvlText w:val="%1."/>
      <w:lvlJc w:val="left"/>
      <w:pPr>
        <w:ind w:left="1170" w:hanging="360"/>
      </w:pPr>
    </w:lvl>
    <w:lvl w:ilvl="1" w:tplc="04090001">
      <w:start w:val="1"/>
      <w:numFmt w:val="bullet"/>
      <w:lvlText w:val=""/>
      <w:lvlJc w:val="left"/>
      <w:pPr>
        <w:ind w:left="1890" w:hanging="360"/>
      </w:pPr>
      <w:rPr>
        <w:rFonts w:ascii="Symbol" w:hAnsi="Symbol" w:hint="default"/>
      </w:r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 w15:restartNumberingAfterBreak="0">
    <w:nsid w:val="46E8648C"/>
    <w:multiLevelType w:val="hybridMultilevel"/>
    <w:tmpl w:val="559A7A88"/>
    <w:lvl w:ilvl="0" w:tplc="F6FA98E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A59053A"/>
    <w:multiLevelType w:val="hybridMultilevel"/>
    <w:tmpl w:val="BC385314"/>
    <w:lvl w:ilvl="0" w:tplc="07E42ED2">
      <w:start w:val="1"/>
      <w:numFmt w:val="lowerRoman"/>
      <w:lvlText w:val="%1."/>
      <w:lvlJc w:val="left"/>
      <w:pPr>
        <w:ind w:left="1080" w:hanging="720"/>
      </w:pPr>
      <w:rPr>
        <w:rFonts w:asciiTheme="minorHAnsi" w:eastAsiaTheme="minorHAnsi" w:hAnsiTheme="minorHAnsi" w:cstheme="minorBidi"/>
      </w:rPr>
    </w:lvl>
    <w:lvl w:ilvl="1" w:tplc="04090001">
      <w:start w:val="1"/>
      <w:numFmt w:val="bullet"/>
      <w:lvlText w:val=""/>
      <w:lvlJc w:val="left"/>
      <w:pPr>
        <w:ind w:left="1440" w:hanging="360"/>
      </w:pPr>
      <w:rPr>
        <w:rFonts w:ascii="Symbol" w:hAnsi="Symbol" w:hint="default"/>
      </w:r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8C58B8"/>
    <w:multiLevelType w:val="hybridMultilevel"/>
    <w:tmpl w:val="802C80D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617CA6"/>
    <w:multiLevelType w:val="hybridMultilevel"/>
    <w:tmpl w:val="83FA923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622288B"/>
    <w:multiLevelType w:val="hybridMultilevel"/>
    <w:tmpl w:val="47421D0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56844109"/>
    <w:multiLevelType w:val="hybridMultilevel"/>
    <w:tmpl w:val="3B521F8A"/>
    <w:lvl w:ilvl="0" w:tplc="95D69922">
      <w:start w:val="3"/>
      <w:numFmt w:val="upperRoman"/>
      <w:lvlText w:val="%1."/>
      <w:lvlJc w:val="left"/>
      <w:pPr>
        <w:ind w:left="1080" w:hanging="720"/>
      </w:pPr>
      <w:rPr>
        <w:rFonts w:hint="default"/>
        <w:b/>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291165"/>
    <w:multiLevelType w:val="hybridMultilevel"/>
    <w:tmpl w:val="03B6DD4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9E070F"/>
    <w:multiLevelType w:val="hybridMultilevel"/>
    <w:tmpl w:val="ACF605BA"/>
    <w:lvl w:ilvl="0" w:tplc="2292A4F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DB41DE"/>
    <w:multiLevelType w:val="hybridMultilevel"/>
    <w:tmpl w:val="299A5A2C"/>
    <w:lvl w:ilvl="0" w:tplc="04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9" w15:restartNumberingAfterBreak="0">
    <w:nsid w:val="6A6207A7"/>
    <w:multiLevelType w:val="hybridMultilevel"/>
    <w:tmpl w:val="B3B48FDA"/>
    <w:lvl w:ilvl="0" w:tplc="FFFFFFFF">
      <w:start w:val="1"/>
      <w:numFmt w:val="lowerLetter"/>
      <w:lvlText w:val="%1."/>
      <w:lvlJc w:val="left"/>
      <w:pPr>
        <w:ind w:left="1170" w:hanging="360"/>
      </w:pPr>
    </w:lvl>
    <w:lvl w:ilvl="1" w:tplc="FFFFFFFF">
      <w:start w:val="1"/>
      <w:numFmt w:val="bullet"/>
      <w:lvlText w:val=""/>
      <w:lvlJc w:val="left"/>
      <w:pPr>
        <w:ind w:left="1890" w:hanging="360"/>
      </w:pPr>
      <w:rPr>
        <w:rFonts w:ascii="Symbol" w:hAnsi="Symbol" w:hint="default"/>
      </w:r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20" w15:restartNumberingAfterBreak="0">
    <w:nsid w:val="6D3020A2"/>
    <w:multiLevelType w:val="hybridMultilevel"/>
    <w:tmpl w:val="3DCE52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80372B"/>
    <w:multiLevelType w:val="hybridMultilevel"/>
    <w:tmpl w:val="74240B8E"/>
    <w:lvl w:ilvl="0" w:tplc="04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num w:numId="1">
    <w:abstractNumId w:val="10"/>
  </w:num>
  <w:num w:numId="2">
    <w:abstractNumId w:val="0"/>
  </w:num>
  <w:num w:numId="3">
    <w:abstractNumId w:val="2"/>
  </w:num>
  <w:num w:numId="4">
    <w:abstractNumId w:val="17"/>
  </w:num>
  <w:num w:numId="5">
    <w:abstractNumId w:val="6"/>
  </w:num>
  <w:num w:numId="6">
    <w:abstractNumId w:val="8"/>
  </w:num>
  <w:num w:numId="7">
    <w:abstractNumId w:val="15"/>
  </w:num>
  <w:num w:numId="8">
    <w:abstractNumId w:val="12"/>
  </w:num>
  <w:num w:numId="9">
    <w:abstractNumId w:val="11"/>
  </w:num>
  <w:num w:numId="10">
    <w:abstractNumId w:val="4"/>
  </w:num>
  <w:num w:numId="11">
    <w:abstractNumId w:val="13"/>
  </w:num>
  <w:num w:numId="12">
    <w:abstractNumId w:val="18"/>
  </w:num>
  <w:num w:numId="13">
    <w:abstractNumId w:val="1"/>
  </w:num>
  <w:num w:numId="14">
    <w:abstractNumId w:val="21"/>
  </w:num>
  <w:num w:numId="15">
    <w:abstractNumId w:val="7"/>
  </w:num>
  <w:num w:numId="16">
    <w:abstractNumId w:val="20"/>
  </w:num>
  <w:num w:numId="17">
    <w:abstractNumId w:val="16"/>
  </w:num>
  <w:num w:numId="18">
    <w:abstractNumId w:val="9"/>
  </w:num>
  <w:num w:numId="19">
    <w:abstractNumId w:val="5"/>
  </w:num>
  <w:num w:numId="20">
    <w:abstractNumId w:val="14"/>
  </w:num>
  <w:num w:numId="21">
    <w:abstractNumId w:val="12"/>
  </w:num>
  <w:num w:numId="22">
    <w:abstractNumId w:val="19"/>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6A9"/>
    <w:rsid w:val="00002241"/>
    <w:rsid w:val="00031528"/>
    <w:rsid w:val="0007225E"/>
    <w:rsid w:val="0007449B"/>
    <w:rsid w:val="000D1C65"/>
    <w:rsid w:val="000E2C2F"/>
    <w:rsid w:val="000F1878"/>
    <w:rsid w:val="000F1987"/>
    <w:rsid w:val="001462E0"/>
    <w:rsid w:val="00170275"/>
    <w:rsid w:val="00185FB1"/>
    <w:rsid w:val="00186AA5"/>
    <w:rsid w:val="001A7571"/>
    <w:rsid w:val="001E6067"/>
    <w:rsid w:val="00225A9F"/>
    <w:rsid w:val="00237740"/>
    <w:rsid w:val="0024189E"/>
    <w:rsid w:val="002467B8"/>
    <w:rsid w:val="00265BC8"/>
    <w:rsid w:val="002736C4"/>
    <w:rsid w:val="00273F34"/>
    <w:rsid w:val="00292B67"/>
    <w:rsid w:val="002A2F05"/>
    <w:rsid w:val="002A3807"/>
    <w:rsid w:val="002A773A"/>
    <w:rsid w:val="002B3E7D"/>
    <w:rsid w:val="002D5E94"/>
    <w:rsid w:val="002F6A4D"/>
    <w:rsid w:val="0030303E"/>
    <w:rsid w:val="0031269F"/>
    <w:rsid w:val="00314177"/>
    <w:rsid w:val="00317015"/>
    <w:rsid w:val="00342C69"/>
    <w:rsid w:val="003659B2"/>
    <w:rsid w:val="00371167"/>
    <w:rsid w:val="00375624"/>
    <w:rsid w:val="003841E7"/>
    <w:rsid w:val="00385518"/>
    <w:rsid w:val="00391539"/>
    <w:rsid w:val="003A6375"/>
    <w:rsid w:val="003D5A20"/>
    <w:rsid w:val="003E1326"/>
    <w:rsid w:val="003E6292"/>
    <w:rsid w:val="00404F97"/>
    <w:rsid w:val="00405F21"/>
    <w:rsid w:val="00416F61"/>
    <w:rsid w:val="00446CF6"/>
    <w:rsid w:val="004577A9"/>
    <w:rsid w:val="00476F50"/>
    <w:rsid w:val="004B5355"/>
    <w:rsid w:val="004E15DB"/>
    <w:rsid w:val="0050625F"/>
    <w:rsid w:val="00510E51"/>
    <w:rsid w:val="00523AEA"/>
    <w:rsid w:val="00565DC8"/>
    <w:rsid w:val="005660A3"/>
    <w:rsid w:val="00581638"/>
    <w:rsid w:val="005A046A"/>
    <w:rsid w:val="005C4FEF"/>
    <w:rsid w:val="005D110F"/>
    <w:rsid w:val="005E67ED"/>
    <w:rsid w:val="0060154E"/>
    <w:rsid w:val="006246E2"/>
    <w:rsid w:val="0062614C"/>
    <w:rsid w:val="006750C3"/>
    <w:rsid w:val="006A1DD6"/>
    <w:rsid w:val="006B600F"/>
    <w:rsid w:val="006B7515"/>
    <w:rsid w:val="00716E09"/>
    <w:rsid w:val="00720A7C"/>
    <w:rsid w:val="00743A8F"/>
    <w:rsid w:val="007529D8"/>
    <w:rsid w:val="00757F14"/>
    <w:rsid w:val="007872CE"/>
    <w:rsid w:val="007A39E2"/>
    <w:rsid w:val="007D0A14"/>
    <w:rsid w:val="007E540E"/>
    <w:rsid w:val="007E6D02"/>
    <w:rsid w:val="007F0A47"/>
    <w:rsid w:val="008077E2"/>
    <w:rsid w:val="00820D32"/>
    <w:rsid w:val="00822DDA"/>
    <w:rsid w:val="00846221"/>
    <w:rsid w:val="00854F4B"/>
    <w:rsid w:val="008A7853"/>
    <w:rsid w:val="008C631B"/>
    <w:rsid w:val="008E0AA1"/>
    <w:rsid w:val="008F5BF4"/>
    <w:rsid w:val="009176CC"/>
    <w:rsid w:val="00965E2A"/>
    <w:rsid w:val="009751DB"/>
    <w:rsid w:val="00976A8A"/>
    <w:rsid w:val="00997555"/>
    <w:rsid w:val="00A05E30"/>
    <w:rsid w:val="00A457DB"/>
    <w:rsid w:val="00A72F24"/>
    <w:rsid w:val="00A82EC8"/>
    <w:rsid w:val="00AA595D"/>
    <w:rsid w:val="00AA7D2D"/>
    <w:rsid w:val="00AB1129"/>
    <w:rsid w:val="00AB6A71"/>
    <w:rsid w:val="00AB6A9A"/>
    <w:rsid w:val="00AC2BBF"/>
    <w:rsid w:val="00AF63C3"/>
    <w:rsid w:val="00B04F45"/>
    <w:rsid w:val="00B10A2A"/>
    <w:rsid w:val="00B516A9"/>
    <w:rsid w:val="00B64FAE"/>
    <w:rsid w:val="00B700F8"/>
    <w:rsid w:val="00B77F2F"/>
    <w:rsid w:val="00B969B9"/>
    <w:rsid w:val="00BB2BA0"/>
    <w:rsid w:val="00BC077D"/>
    <w:rsid w:val="00BC0D16"/>
    <w:rsid w:val="00BF70EF"/>
    <w:rsid w:val="00BF754F"/>
    <w:rsid w:val="00C02121"/>
    <w:rsid w:val="00C277C6"/>
    <w:rsid w:val="00C32F11"/>
    <w:rsid w:val="00C35215"/>
    <w:rsid w:val="00C37544"/>
    <w:rsid w:val="00C843F3"/>
    <w:rsid w:val="00C8658C"/>
    <w:rsid w:val="00C90BB6"/>
    <w:rsid w:val="00CA4510"/>
    <w:rsid w:val="00CA4AB7"/>
    <w:rsid w:val="00CC2453"/>
    <w:rsid w:val="00CC7FB4"/>
    <w:rsid w:val="00CF5388"/>
    <w:rsid w:val="00D01B89"/>
    <w:rsid w:val="00D0228A"/>
    <w:rsid w:val="00D16189"/>
    <w:rsid w:val="00D566F0"/>
    <w:rsid w:val="00D6725F"/>
    <w:rsid w:val="00D87BC4"/>
    <w:rsid w:val="00DA0E71"/>
    <w:rsid w:val="00DB0C6B"/>
    <w:rsid w:val="00DB3C9B"/>
    <w:rsid w:val="00DB6D8A"/>
    <w:rsid w:val="00DC5A62"/>
    <w:rsid w:val="00DC742C"/>
    <w:rsid w:val="00DF6F25"/>
    <w:rsid w:val="00DF711B"/>
    <w:rsid w:val="00E12047"/>
    <w:rsid w:val="00E17188"/>
    <w:rsid w:val="00E3404A"/>
    <w:rsid w:val="00E56ED3"/>
    <w:rsid w:val="00E63DE2"/>
    <w:rsid w:val="00E65F5E"/>
    <w:rsid w:val="00E86B77"/>
    <w:rsid w:val="00EA0E0D"/>
    <w:rsid w:val="00EA52A7"/>
    <w:rsid w:val="00EE5BC7"/>
    <w:rsid w:val="00F146EB"/>
    <w:rsid w:val="00F36649"/>
    <w:rsid w:val="00F402ED"/>
    <w:rsid w:val="00F76426"/>
    <w:rsid w:val="00F81277"/>
    <w:rsid w:val="00F868C6"/>
    <w:rsid w:val="00F90157"/>
    <w:rsid w:val="00F9239B"/>
    <w:rsid w:val="00F9545B"/>
    <w:rsid w:val="00F977B4"/>
    <w:rsid w:val="00FC7CF7"/>
    <w:rsid w:val="00FD3B23"/>
    <w:rsid w:val="00FF3D24"/>
    <w:rsid w:val="00FF697B"/>
    <w:rsid w:val="00FF6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B485D"/>
  <w15:chartTrackingRefBased/>
  <w15:docId w15:val="{8F1ED274-7FDC-451E-876F-755D7CA0E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6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516A9"/>
    <w:pPr>
      <w:spacing w:after="0" w:line="240" w:lineRule="auto"/>
    </w:pPr>
  </w:style>
  <w:style w:type="paragraph" w:styleId="ListParagraph">
    <w:name w:val="List Paragraph"/>
    <w:basedOn w:val="Normal"/>
    <w:uiPriority w:val="34"/>
    <w:qFormat/>
    <w:rsid w:val="00B516A9"/>
    <w:pPr>
      <w:ind w:left="720"/>
      <w:contextualSpacing/>
    </w:pPr>
  </w:style>
  <w:style w:type="paragraph" w:styleId="Header">
    <w:name w:val="header"/>
    <w:basedOn w:val="Normal"/>
    <w:link w:val="HeaderChar"/>
    <w:uiPriority w:val="99"/>
    <w:unhideWhenUsed/>
    <w:rsid w:val="00B51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6A9"/>
  </w:style>
  <w:style w:type="paragraph" w:styleId="Footer">
    <w:name w:val="footer"/>
    <w:basedOn w:val="Normal"/>
    <w:link w:val="FooterChar"/>
    <w:uiPriority w:val="99"/>
    <w:unhideWhenUsed/>
    <w:rsid w:val="00B51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6A9"/>
  </w:style>
  <w:style w:type="paragraph" w:styleId="BalloonText">
    <w:name w:val="Balloon Text"/>
    <w:basedOn w:val="Normal"/>
    <w:link w:val="BalloonTextChar"/>
    <w:uiPriority w:val="99"/>
    <w:semiHidden/>
    <w:unhideWhenUsed/>
    <w:rsid w:val="00B04F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F45"/>
    <w:rPr>
      <w:rFonts w:ascii="Segoe UI" w:hAnsi="Segoe UI" w:cs="Segoe UI"/>
      <w:sz w:val="18"/>
      <w:szCs w:val="18"/>
    </w:rPr>
  </w:style>
  <w:style w:type="character" w:styleId="CommentReference">
    <w:name w:val="annotation reference"/>
    <w:basedOn w:val="DefaultParagraphFont"/>
    <w:uiPriority w:val="99"/>
    <w:semiHidden/>
    <w:unhideWhenUsed/>
    <w:rsid w:val="00B04F45"/>
    <w:rPr>
      <w:sz w:val="16"/>
      <w:szCs w:val="16"/>
    </w:rPr>
  </w:style>
  <w:style w:type="paragraph" w:styleId="CommentText">
    <w:name w:val="annotation text"/>
    <w:basedOn w:val="Normal"/>
    <w:link w:val="CommentTextChar"/>
    <w:uiPriority w:val="99"/>
    <w:semiHidden/>
    <w:unhideWhenUsed/>
    <w:rsid w:val="00B04F45"/>
    <w:pPr>
      <w:spacing w:line="240" w:lineRule="auto"/>
    </w:pPr>
    <w:rPr>
      <w:sz w:val="20"/>
      <w:szCs w:val="20"/>
    </w:rPr>
  </w:style>
  <w:style w:type="character" w:customStyle="1" w:styleId="CommentTextChar">
    <w:name w:val="Comment Text Char"/>
    <w:basedOn w:val="DefaultParagraphFont"/>
    <w:link w:val="CommentText"/>
    <w:uiPriority w:val="99"/>
    <w:semiHidden/>
    <w:rsid w:val="00B04F45"/>
    <w:rPr>
      <w:sz w:val="20"/>
      <w:szCs w:val="20"/>
    </w:rPr>
  </w:style>
  <w:style w:type="paragraph" w:styleId="CommentSubject">
    <w:name w:val="annotation subject"/>
    <w:basedOn w:val="CommentText"/>
    <w:next w:val="CommentText"/>
    <w:link w:val="CommentSubjectChar"/>
    <w:uiPriority w:val="99"/>
    <w:semiHidden/>
    <w:unhideWhenUsed/>
    <w:rsid w:val="00B04F45"/>
    <w:rPr>
      <w:b/>
      <w:bCs/>
    </w:rPr>
  </w:style>
  <w:style w:type="character" w:customStyle="1" w:styleId="CommentSubjectChar">
    <w:name w:val="Comment Subject Char"/>
    <w:basedOn w:val="CommentTextChar"/>
    <w:link w:val="CommentSubject"/>
    <w:uiPriority w:val="99"/>
    <w:semiHidden/>
    <w:rsid w:val="00B04F45"/>
    <w:rPr>
      <w:b/>
      <w:bCs/>
      <w:sz w:val="20"/>
      <w:szCs w:val="20"/>
    </w:rPr>
  </w:style>
  <w:style w:type="character" w:styleId="Hyperlink">
    <w:name w:val="Hyperlink"/>
    <w:basedOn w:val="DefaultParagraphFont"/>
    <w:uiPriority w:val="99"/>
    <w:semiHidden/>
    <w:unhideWhenUsed/>
    <w:rsid w:val="00EA0E0D"/>
    <w:rPr>
      <w:color w:val="0000FF"/>
      <w:u w:val="single"/>
    </w:rPr>
  </w:style>
  <w:style w:type="paragraph" w:styleId="PlainText">
    <w:name w:val="Plain Text"/>
    <w:basedOn w:val="Normal"/>
    <w:link w:val="PlainTextChar"/>
    <w:uiPriority w:val="99"/>
    <w:semiHidden/>
    <w:unhideWhenUsed/>
    <w:rsid w:val="006A1DD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A1DD6"/>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93561">
      <w:bodyDiv w:val="1"/>
      <w:marLeft w:val="0"/>
      <w:marRight w:val="0"/>
      <w:marTop w:val="0"/>
      <w:marBottom w:val="0"/>
      <w:divBdr>
        <w:top w:val="none" w:sz="0" w:space="0" w:color="auto"/>
        <w:left w:val="none" w:sz="0" w:space="0" w:color="auto"/>
        <w:bottom w:val="none" w:sz="0" w:space="0" w:color="auto"/>
        <w:right w:val="none" w:sz="0" w:space="0" w:color="auto"/>
      </w:divBdr>
    </w:div>
    <w:div w:id="322662004">
      <w:bodyDiv w:val="1"/>
      <w:marLeft w:val="0"/>
      <w:marRight w:val="0"/>
      <w:marTop w:val="0"/>
      <w:marBottom w:val="0"/>
      <w:divBdr>
        <w:top w:val="none" w:sz="0" w:space="0" w:color="auto"/>
        <w:left w:val="none" w:sz="0" w:space="0" w:color="auto"/>
        <w:bottom w:val="none" w:sz="0" w:space="0" w:color="auto"/>
        <w:right w:val="none" w:sz="0" w:space="0" w:color="auto"/>
      </w:divBdr>
    </w:div>
    <w:div w:id="523249153">
      <w:bodyDiv w:val="1"/>
      <w:marLeft w:val="0"/>
      <w:marRight w:val="0"/>
      <w:marTop w:val="0"/>
      <w:marBottom w:val="0"/>
      <w:divBdr>
        <w:top w:val="none" w:sz="0" w:space="0" w:color="auto"/>
        <w:left w:val="none" w:sz="0" w:space="0" w:color="auto"/>
        <w:bottom w:val="none" w:sz="0" w:space="0" w:color="auto"/>
        <w:right w:val="none" w:sz="0" w:space="0" w:color="auto"/>
      </w:divBdr>
    </w:div>
    <w:div w:id="685134153">
      <w:bodyDiv w:val="1"/>
      <w:marLeft w:val="0"/>
      <w:marRight w:val="0"/>
      <w:marTop w:val="0"/>
      <w:marBottom w:val="0"/>
      <w:divBdr>
        <w:top w:val="none" w:sz="0" w:space="0" w:color="auto"/>
        <w:left w:val="none" w:sz="0" w:space="0" w:color="auto"/>
        <w:bottom w:val="none" w:sz="0" w:space="0" w:color="auto"/>
        <w:right w:val="none" w:sz="0" w:space="0" w:color="auto"/>
      </w:divBdr>
    </w:div>
    <w:div w:id="826091394">
      <w:bodyDiv w:val="1"/>
      <w:marLeft w:val="0"/>
      <w:marRight w:val="0"/>
      <w:marTop w:val="0"/>
      <w:marBottom w:val="0"/>
      <w:divBdr>
        <w:top w:val="none" w:sz="0" w:space="0" w:color="auto"/>
        <w:left w:val="none" w:sz="0" w:space="0" w:color="auto"/>
        <w:bottom w:val="none" w:sz="0" w:space="0" w:color="auto"/>
        <w:right w:val="none" w:sz="0" w:space="0" w:color="auto"/>
      </w:divBdr>
    </w:div>
    <w:div w:id="1017656130">
      <w:bodyDiv w:val="1"/>
      <w:marLeft w:val="0"/>
      <w:marRight w:val="0"/>
      <w:marTop w:val="0"/>
      <w:marBottom w:val="0"/>
      <w:divBdr>
        <w:top w:val="none" w:sz="0" w:space="0" w:color="auto"/>
        <w:left w:val="none" w:sz="0" w:space="0" w:color="auto"/>
        <w:bottom w:val="none" w:sz="0" w:space="0" w:color="auto"/>
        <w:right w:val="none" w:sz="0" w:space="0" w:color="auto"/>
      </w:divBdr>
    </w:div>
    <w:div w:id="1330520321">
      <w:bodyDiv w:val="1"/>
      <w:marLeft w:val="0"/>
      <w:marRight w:val="0"/>
      <w:marTop w:val="0"/>
      <w:marBottom w:val="0"/>
      <w:divBdr>
        <w:top w:val="none" w:sz="0" w:space="0" w:color="auto"/>
        <w:left w:val="none" w:sz="0" w:space="0" w:color="auto"/>
        <w:bottom w:val="none" w:sz="0" w:space="0" w:color="auto"/>
        <w:right w:val="none" w:sz="0" w:space="0" w:color="auto"/>
      </w:divBdr>
    </w:div>
    <w:div w:id="1446147293">
      <w:bodyDiv w:val="1"/>
      <w:marLeft w:val="0"/>
      <w:marRight w:val="0"/>
      <w:marTop w:val="0"/>
      <w:marBottom w:val="0"/>
      <w:divBdr>
        <w:top w:val="none" w:sz="0" w:space="0" w:color="auto"/>
        <w:left w:val="none" w:sz="0" w:space="0" w:color="auto"/>
        <w:bottom w:val="none" w:sz="0" w:space="0" w:color="auto"/>
        <w:right w:val="none" w:sz="0" w:space="0" w:color="auto"/>
      </w:divBdr>
    </w:div>
    <w:div w:id="1792626079">
      <w:bodyDiv w:val="1"/>
      <w:marLeft w:val="0"/>
      <w:marRight w:val="0"/>
      <w:marTop w:val="0"/>
      <w:marBottom w:val="0"/>
      <w:divBdr>
        <w:top w:val="none" w:sz="0" w:space="0" w:color="auto"/>
        <w:left w:val="none" w:sz="0" w:space="0" w:color="auto"/>
        <w:bottom w:val="none" w:sz="0" w:space="0" w:color="auto"/>
        <w:right w:val="none" w:sz="0" w:space="0" w:color="auto"/>
      </w:divBdr>
    </w:div>
    <w:div w:id="195837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560</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Southern, Luanne</dc:creator>
  <cp:keywords/>
  <dc:description/>
  <cp:lastModifiedBy>Needham, Lark</cp:lastModifiedBy>
  <cp:revision>5</cp:revision>
  <dcterms:created xsi:type="dcterms:W3CDTF">2022-02-21T18:27:00Z</dcterms:created>
  <dcterms:modified xsi:type="dcterms:W3CDTF">2022-02-23T14:04:00Z</dcterms:modified>
</cp:coreProperties>
</file>