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5FE640" w14:textId="77777777" w:rsidR="00A16EE1" w:rsidRPr="00AF38CE" w:rsidRDefault="00A16EE1" w:rsidP="00A16EE1">
      <w:pPr>
        <w:pStyle w:val="NoSpacing"/>
        <w:jc w:val="center"/>
        <w:rPr>
          <w:rFonts w:ascii="Calibri" w:hAnsi="Calibri" w:cs="Calibri"/>
          <w:b/>
          <w:bCs/>
        </w:rPr>
      </w:pPr>
      <w:r w:rsidRPr="00AF38CE">
        <w:rPr>
          <w:rFonts w:ascii="Calibri" w:hAnsi="Calibri" w:cs="Calibri"/>
          <w:b/>
          <w:bCs/>
        </w:rPr>
        <w:t>Convening of the Texas Child Mental Health Care Consortium (TCMHCC)</w:t>
      </w:r>
    </w:p>
    <w:p w14:paraId="0B10FC65" w14:textId="475AE43B" w:rsidR="00A16EE1" w:rsidRPr="00AF38CE" w:rsidRDefault="00A643DF" w:rsidP="00A16EE1">
      <w:pPr>
        <w:pStyle w:val="NoSpacing"/>
        <w:jc w:val="center"/>
        <w:rPr>
          <w:rFonts w:ascii="Calibri" w:hAnsi="Calibri" w:cs="Calibri"/>
        </w:rPr>
      </w:pPr>
      <w:r w:rsidRPr="00AF38CE">
        <w:rPr>
          <w:rFonts w:ascii="Calibri" w:hAnsi="Calibri" w:cs="Calibri"/>
        </w:rPr>
        <w:t>August 29</w:t>
      </w:r>
      <w:r w:rsidR="00A16EE1" w:rsidRPr="00AF38CE">
        <w:rPr>
          <w:rFonts w:ascii="Calibri" w:hAnsi="Calibri" w:cs="Calibri"/>
        </w:rPr>
        <w:t>, 2022</w:t>
      </w:r>
    </w:p>
    <w:p w14:paraId="25AF6BAF" w14:textId="77777777" w:rsidR="00A16EE1" w:rsidRPr="00AF38CE" w:rsidRDefault="00A16EE1" w:rsidP="00A16EE1">
      <w:pPr>
        <w:pStyle w:val="NoSpacing"/>
        <w:jc w:val="center"/>
        <w:rPr>
          <w:rFonts w:ascii="Calibri" w:hAnsi="Calibri" w:cs="Calibri"/>
        </w:rPr>
      </w:pPr>
      <w:r w:rsidRPr="00AF38CE">
        <w:rPr>
          <w:rFonts w:ascii="Calibri" w:hAnsi="Calibri" w:cs="Calibri"/>
        </w:rPr>
        <w:t>10:00 AM – 3:00 PM</w:t>
      </w:r>
    </w:p>
    <w:p w14:paraId="37165AFF" w14:textId="4F979111" w:rsidR="00471528" w:rsidRPr="00AF38CE" w:rsidRDefault="00C34F80" w:rsidP="00556B76">
      <w:pPr>
        <w:pStyle w:val="NoSpacing"/>
        <w:jc w:val="center"/>
        <w:rPr>
          <w:rFonts w:ascii="Calibri" w:hAnsi="Calibri" w:cs="Calibri"/>
        </w:rPr>
      </w:pPr>
      <w:r w:rsidRPr="00AF38CE">
        <w:rPr>
          <w:rFonts w:ascii="Calibri" w:hAnsi="Calibri" w:cs="Calibri"/>
        </w:rPr>
        <w:t xml:space="preserve">The </w:t>
      </w:r>
      <w:r w:rsidR="00A643DF" w:rsidRPr="00AF38CE">
        <w:rPr>
          <w:rFonts w:ascii="Calibri" w:hAnsi="Calibri" w:cs="Calibri"/>
        </w:rPr>
        <w:t>University of Texas System</w:t>
      </w:r>
      <w:r w:rsidR="00AD6E8A" w:rsidRPr="00AF38CE">
        <w:rPr>
          <w:rFonts w:ascii="Calibri" w:hAnsi="Calibri" w:cs="Calibri"/>
        </w:rPr>
        <w:t xml:space="preserve"> </w:t>
      </w:r>
    </w:p>
    <w:p w14:paraId="78AC759B" w14:textId="00061C35" w:rsidR="004612F1" w:rsidRPr="00AF38CE" w:rsidRDefault="005826F1" w:rsidP="00DF12DD">
      <w:pPr>
        <w:pStyle w:val="NoSpacing"/>
        <w:jc w:val="center"/>
        <w:rPr>
          <w:rFonts w:ascii="Calibri" w:hAnsi="Calibri" w:cs="Calibri"/>
          <w:color w:val="222222"/>
          <w:shd w:val="clear" w:color="auto" w:fill="FFFFFF"/>
        </w:rPr>
      </w:pPr>
      <w:r w:rsidRPr="00AF38CE">
        <w:rPr>
          <w:rFonts w:ascii="Calibri" w:hAnsi="Calibri" w:cs="Calibri"/>
          <w:color w:val="222222"/>
          <w:shd w:val="clear" w:color="auto" w:fill="FFFFFF"/>
        </w:rPr>
        <w:t xml:space="preserve">210 </w:t>
      </w:r>
      <w:r w:rsidR="00955E8D" w:rsidRPr="00AF38CE">
        <w:rPr>
          <w:rFonts w:ascii="Calibri" w:hAnsi="Calibri" w:cs="Calibri"/>
          <w:color w:val="222222"/>
          <w:shd w:val="clear" w:color="auto" w:fill="FFFFFF"/>
        </w:rPr>
        <w:t>W. 7</w:t>
      </w:r>
      <w:r w:rsidR="00955E8D" w:rsidRPr="00AF38CE">
        <w:rPr>
          <w:rFonts w:ascii="Calibri" w:hAnsi="Calibri" w:cs="Calibri"/>
          <w:color w:val="222222"/>
          <w:shd w:val="clear" w:color="auto" w:fill="FFFFFF"/>
          <w:vertAlign w:val="superscript"/>
        </w:rPr>
        <w:t>th</w:t>
      </w:r>
      <w:r w:rsidR="00955E8D" w:rsidRPr="00AF38CE">
        <w:rPr>
          <w:rFonts w:ascii="Calibri" w:hAnsi="Calibri" w:cs="Calibri"/>
          <w:color w:val="222222"/>
          <w:shd w:val="clear" w:color="auto" w:fill="FFFFFF"/>
        </w:rPr>
        <w:t xml:space="preserve"> Street., Room 2.206</w:t>
      </w:r>
    </w:p>
    <w:p w14:paraId="27988831" w14:textId="7941EE24" w:rsidR="00A16EE1" w:rsidRPr="00AF38CE" w:rsidRDefault="00471528" w:rsidP="00A16EE1">
      <w:pPr>
        <w:pStyle w:val="NoSpacing"/>
        <w:jc w:val="center"/>
        <w:rPr>
          <w:rFonts w:ascii="Calibri" w:hAnsi="Calibri" w:cs="Calibri"/>
        </w:rPr>
      </w:pPr>
      <w:r w:rsidRPr="00AF38CE">
        <w:rPr>
          <w:rFonts w:ascii="Calibri" w:hAnsi="Calibri" w:cs="Calibri"/>
          <w:color w:val="222222"/>
          <w:shd w:val="clear" w:color="auto" w:fill="FFFFFF"/>
        </w:rPr>
        <w:t>Austin, TX 78</w:t>
      </w:r>
      <w:r w:rsidR="00955E8D" w:rsidRPr="00AF38CE">
        <w:rPr>
          <w:rFonts w:ascii="Calibri" w:hAnsi="Calibri" w:cs="Calibri"/>
          <w:color w:val="222222"/>
          <w:shd w:val="clear" w:color="auto" w:fill="FFFFFF"/>
        </w:rPr>
        <w:t>701</w:t>
      </w:r>
    </w:p>
    <w:p w14:paraId="5AB92C36" w14:textId="77777777" w:rsidR="00FF4AC7" w:rsidRPr="00AF38CE" w:rsidRDefault="00FF4AC7" w:rsidP="00A16EE1">
      <w:pPr>
        <w:pStyle w:val="NoSpacing"/>
        <w:jc w:val="center"/>
        <w:rPr>
          <w:rFonts w:ascii="Calibri" w:hAnsi="Calibri" w:cs="Calibri"/>
        </w:rPr>
      </w:pPr>
    </w:p>
    <w:p w14:paraId="21AD98AB" w14:textId="77777777" w:rsidR="00A16EE1" w:rsidRPr="00AF38CE" w:rsidRDefault="00A16EE1" w:rsidP="00A16EE1">
      <w:pPr>
        <w:pStyle w:val="NoSpacing"/>
        <w:jc w:val="center"/>
        <w:rPr>
          <w:rFonts w:ascii="Calibri" w:hAnsi="Calibri" w:cs="Calibri"/>
          <w:b/>
          <w:bCs/>
        </w:rPr>
      </w:pPr>
      <w:r w:rsidRPr="00AF38CE">
        <w:rPr>
          <w:rFonts w:ascii="Calibri" w:hAnsi="Calibri" w:cs="Calibri"/>
          <w:b/>
          <w:bCs/>
        </w:rPr>
        <w:t xml:space="preserve">Agenda </w:t>
      </w:r>
    </w:p>
    <w:p w14:paraId="1BC69BEF" w14:textId="77777777" w:rsidR="00A16EE1" w:rsidRPr="00AF38CE" w:rsidRDefault="00A16EE1" w:rsidP="00A16EE1">
      <w:pPr>
        <w:rPr>
          <w:rFonts w:ascii="Calibri" w:eastAsia="Times New Roman" w:hAnsi="Calibri" w:cs="Calibri"/>
          <w:color w:val="000000"/>
        </w:rPr>
      </w:pPr>
      <w:r w:rsidRPr="00AF38CE">
        <w:rPr>
          <w:rFonts w:ascii="Calibri" w:eastAsia="Times New Roman" w:hAnsi="Calibri" w:cs="Calibri"/>
          <w:b/>
          <w:bCs/>
          <w:color w:val="000000"/>
        </w:rPr>
        <w:t>Live Stream link:</w:t>
      </w:r>
      <w:r w:rsidRPr="00AF38CE">
        <w:rPr>
          <w:rFonts w:ascii="Calibri" w:eastAsia="Times New Roman" w:hAnsi="Calibri" w:cs="Calibri"/>
          <w:color w:val="000000"/>
        </w:rPr>
        <w:t xml:space="preserve"> </w:t>
      </w:r>
      <w:bookmarkStart w:id="0" w:name="_Hlk45898622"/>
      <w:r w:rsidRPr="00AF38CE">
        <w:rPr>
          <w:rFonts w:ascii="Calibri" w:hAnsi="Calibri" w:cs="Calibri"/>
          <w:sz w:val="20"/>
          <w:szCs w:val="20"/>
        </w:rPr>
        <w:fldChar w:fldCharType="begin"/>
      </w:r>
      <w:r w:rsidRPr="00AF38CE">
        <w:rPr>
          <w:rFonts w:ascii="Calibri" w:hAnsi="Calibri" w:cs="Calibri"/>
        </w:rPr>
        <w:instrText xml:space="preserve"> HYPERLINK "https://www.youtube.com/channel/UCSQqIc7NFQEGlSPQs6Ar7IA" </w:instrText>
      </w:r>
      <w:r w:rsidRPr="00AF38CE">
        <w:rPr>
          <w:rFonts w:ascii="Calibri" w:hAnsi="Calibri" w:cs="Calibri"/>
          <w:sz w:val="20"/>
          <w:szCs w:val="20"/>
        </w:rPr>
        <w:fldChar w:fldCharType="separate"/>
      </w:r>
      <w:r w:rsidRPr="00AF38CE">
        <w:rPr>
          <w:rStyle w:val="Hyperlink"/>
          <w:rFonts w:ascii="Calibri" w:eastAsia="Times New Roman" w:hAnsi="Calibri" w:cs="Calibri"/>
        </w:rPr>
        <w:t>https://www.youtube.com/channel/UCSQqIc7NFQEGlSPQs6Ar7IA</w:t>
      </w:r>
      <w:r w:rsidRPr="00AF38CE">
        <w:rPr>
          <w:rStyle w:val="Hyperlink"/>
          <w:rFonts w:ascii="Calibri" w:eastAsia="Times New Roman" w:hAnsi="Calibri" w:cs="Calibri"/>
        </w:rPr>
        <w:fldChar w:fldCharType="end"/>
      </w:r>
      <w:bookmarkEnd w:id="0"/>
    </w:p>
    <w:p w14:paraId="2D58E210" w14:textId="303B36A4" w:rsidR="00A16EE1" w:rsidRPr="00AF38CE" w:rsidRDefault="00A16EE1" w:rsidP="00A16EE1">
      <w:pPr>
        <w:rPr>
          <w:rFonts w:ascii="Calibri" w:eastAsia="Calibri" w:hAnsi="Calibri" w:cs="Calibri"/>
        </w:rPr>
      </w:pPr>
      <w:r w:rsidRPr="00AF38CE">
        <w:rPr>
          <w:rFonts w:ascii="Calibri" w:eastAsia="Calibri" w:hAnsi="Calibri" w:cs="Calibri"/>
          <w:b/>
          <w:bCs/>
        </w:rPr>
        <w:t>Available via phone call in:</w:t>
      </w:r>
      <w:r w:rsidRPr="00AF38CE">
        <w:rPr>
          <w:rFonts w:ascii="Calibri" w:eastAsia="Calibri" w:hAnsi="Calibri" w:cs="Calibri"/>
        </w:rPr>
        <w:t xml:space="preserve"> </w:t>
      </w:r>
      <w:r w:rsidR="00D4352A" w:rsidRPr="00AF38CE">
        <w:rPr>
          <w:rFonts w:ascii="Calibri" w:eastAsia="Calibri" w:hAnsi="Calibri" w:cs="Calibri"/>
        </w:rPr>
        <w:t>1-346-248-7799</w:t>
      </w:r>
    </w:p>
    <w:p w14:paraId="45E5492B" w14:textId="2FB41DAD" w:rsidR="00A16EE1" w:rsidRPr="00AF38CE" w:rsidRDefault="00A16EE1" w:rsidP="00A16EE1">
      <w:pPr>
        <w:rPr>
          <w:rFonts w:ascii="Calibri" w:eastAsia="Calibri" w:hAnsi="Calibri" w:cs="Calibri"/>
        </w:rPr>
      </w:pPr>
      <w:r w:rsidRPr="00AF38CE">
        <w:rPr>
          <w:rFonts w:ascii="Calibri" w:eastAsia="Calibri" w:hAnsi="Calibri" w:cs="Calibri"/>
          <w:b/>
          <w:bCs/>
        </w:rPr>
        <w:t>Webinar ID:</w:t>
      </w:r>
      <w:r w:rsidRPr="00AF38CE">
        <w:rPr>
          <w:rFonts w:ascii="Calibri" w:eastAsia="Calibri" w:hAnsi="Calibri" w:cs="Calibri"/>
        </w:rPr>
        <w:t xml:space="preserve"> </w:t>
      </w:r>
      <w:r w:rsidR="00550F9E" w:rsidRPr="00AF38CE">
        <w:rPr>
          <w:rFonts w:ascii="Calibri" w:eastAsia="Calibri" w:hAnsi="Calibri" w:cs="Calibri"/>
        </w:rPr>
        <w:t>975 2699 1527</w:t>
      </w:r>
    </w:p>
    <w:p w14:paraId="0834C9CC" w14:textId="591F116D" w:rsidR="00A16EE1" w:rsidRPr="00AF38CE" w:rsidRDefault="00A16EE1" w:rsidP="00A16EE1">
      <w:pPr>
        <w:spacing w:after="0" w:line="240" w:lineRule="auto"/>
        <w:rPr>
          <w:rFonts w:ascii="Calibri" w:eastAsia="Calibri" w:hAnsi="Calibri" w:cs="Calibri"/>
        </w:rPr>
      </w:pPr>
      <w:r w:rsidRPr="00AF38CE">
        <w:rPr>
          <w:rFonts w:ascii="Calibri" w:eastAsia="Calibri" w:hAnsi="Calibri" w:cs="Calibri"/>
          <w:b/>
          <w:bCs/>
        </w:rPr>
        <w:t>Passcode:</w:t>
      </w:r>
      <w:r w:rsidRPr="00AF38CE">
        <w:rPr>
          <w:rFonts w:ascii="Calibri" w:eastAsia="Calibri" w:hAnsi="Calibri" w:cs="Calibri"/>
        </w:rPr>
        <w:t xml:space="preserve"> </w:t>
      </w:r>
      <w:r w:rsidR="00D4352A" w:rsidRPr="00AF38CE">
        <w:rPr>
          <w:rFonts w:ascii="Calibri" w:eastAsia="Calibri" w:hAnsi="Calibri" w:cs="Calibri"/>
        </w:rPr>
        <w:t>147557</w:t>
      </w:r>
    </w:p>
    <w:p w14:paraId="6C2E3C0C" w14:textId="77777777" w:rsidR="00A16EE1" w:rsidRPr="00AF38CE" w:rsidRDefault="00A16EE1" w:rsidP="00A16EE1">
      <w:pPr>
        <w:pStyle w:val="NoSpacing"/>
        <w:rPr>
          <w:rFonts w:ascii="Calibri" w:hAnsi="Calibri" w:cs="Calibri"/>
        </w:rPr>
      </w:pPr>
      <w:r w:rsidRPr="00AF38CE">
        <w:rPr>
          <w:rFonts w:ascii="Calibri" w:hAnsi="Calibri" w:cs="Calibri"/>
        </w:rPr>
        <w:t>_____________________________________________________________________________________</w:t>
      </w:r>
    </w:p>
    <w:p w14:paraId="44C28741" w14:textId="26E762A3" w:rsidR="00A16EE1" w:rsidRPr="00AF38CE" w:rsidRDefault="00A16EE1" w:rsidP="00A16EE1">
      <w:pPr>
        <w:rPr>
          <w:rFonts w:ascii="Calibri" w:hAnsi="Calibri" w:cs="Calibri"/>
          <w:b/>
          <w:bCs/>
        </w:rPr>
      </w:pPr>
      <w:r w:rsidRPr="00AF38CE">
        <w:rPr>
          <w:rFonts w:ascii="Calibri" w:hAnsi="Calibri" w:cs="Calibri"/>
          <w:b/>
          <w:bCs/>
        </w:rPr>
        <w:t xml:space="preserve">The Texas Child Mental Health Care Consortium will convene a videoconference meeting pursuant to Texas Government Code Section 551.127 on </w:t>
      </w:r>
      <w:r w:rsidR="00550F9E" w:rsidRPr="00AF38CE">
        <w:rPr>
          <w:rFonts w:ascii="Calibri" w:hAnsi="Calibri" w:cs="Calibri"/>
          <w:b/>
          <w:bCs/>
        </w:rPr>
        <w:t>August 29</w:t>
      </w:r>
      <w:r w:rsidRPr="00AF38CE">
        <w:rPr>
          <w:rFonts w:ascii="Calibri" w:hAnsi="Calibri" w:cs="Calibri"/>
          <w:b/>
          <w:bCs/>
        </w:rPr>
        <w:t>, 2022, according to the following agenda</w:t>
      </w:r>
      <w:r w:rsidR="00DA130C" w:rsidRPr="00AF38CE">
        <w:rPr>
          <w:rFonts w:ascii="Calibri" w:hAnsi="Calibri" w:cs="Calibri"/>
          <w:b/>
          <w:bCs/>
        </w:rPr>
        <w:t xml:space="preserve">. </w:t>
      </w:r>
      <w:r w:rsidRPr="00AF38CE">
        <w:rPr>
          <w:rFonts w:ascii="Calibri" w:hAnsi="Calibri" w:cs="Calibri"/>
          <w:b/>
          <w:bCs/>
        </w:rPr>
        <w:t>The Chairperson will be present, and will preside over the meeting, at the posted location.</w:t>
      </w:r>
    </w:p>
    <w:p w14:paraId="15BFC748" w14:textId="77777777" w:rsidR="00994156" w:rsidRPr="00AF38CE" w:rsidRDefault="00994156" w:rsidP="00A16EE1">
      <w:pPr>
        <w:rPr>
          <w:rFonts w:ascii="Calibri" w:hAnsi="Calibri" w:cs="Calibri"/>
          <w:b/>
          <w:bCs/>
        </w:rPr>
      </w:pPr>
    </w:p>
    <w:p w14:paraId="551E5546" w14:textId="2B08624F" w:rsidR="00994156" w:rsidRPr="00AF38CE" w:rsidRDefault="00994156" w:rsidP="00994156">
      <w:pPr>
        <w:numPr>
          <w:ilvl w:val="0"/>
          <w:numId w:val="8"/>
        </w:numPr>
        <w:rPr>
          <w:rFonts w:ascii="Calibri" w:hAnsi="Calibri" w:cs="Calibri"/>
          <w:b/>
          <w:bCs/>
        </w:rPr>
      </w:pPr>
      <w:r w:rsidRPr="00AF38CE">
        <w:rPr>
          <w:rFonts w:ascii="Calibri" w:hAnsi="Calibri" w:cs="Calibri"/>
          <w:b/>
          <w:bCs/>
        </w:rPr>
        <w:t>Call to order and roll call  </w:t>
      </w:r>
    </w:p>
    <w:p w14:paraId="07BA53EC" w14:textId="77777777" w:rsidR="00994156" w:rsidRPr="00AF38CE" w:rsidRDefault="00994156" w:rsidP="00994156">
      <w:pPr>
        <w:numPr>
          <w:ilvl w:val="0"/>
          <w:numId w:val="8"/>
        </w:numPr>
        <w:rPr>
          <w:rFonts w:ascii="Calibri" w:hAnsi="Calibri" w:cs="Calibri"/>
          <w:b/>
          <w:bCs/>
        </w:rPr>
      </w:pPr>
      <w:r w:rsidRPr="00AF38CE">
        <w:rPr>
          <w:rFonts w:ascii="Calibri" w:hAnsi="Calibri" w:cs="Calibri"/>
          <w:b/>
          <w:bCs/>
        </w:rPr>
        <w:t>Review and approve the following item</w:t>
      </w:r>
    </w:p>
    <w:p w14:paraId="2A8F4DB5" w14:textId="3348E386" w:rsidR="00994156" w:rsidRPr="00AF38CE" w:rsidRDefault="00994156" w:rsidP="00994156">
      <w:pPr>
        <w:numPr>
          <w:ilvl w:val="0"/>
          <w:numId w:val="9"/>
        </w:numPr>
        <w:rPr>
          <w:rFonts w:ascii="Calibri" w:hAnsi="Calibri" w:cs="Calibri"/>
        </w:rPr>
      </w:pPr>
      <w:r w:rsidRPr="00AF38CE">
        <w:rPr>
          <w:rFonts w:ascii="Calibri" w:hAnsi="Calibri" w:cs="Calibri"/>
        </w:rPr>
        <w:t>Minutes from the July 19, 2022, Executive Committee meeting. </w:t>
      </w:r>
    </w:p>
    <w:p w14:paraId="56A4D7C4" w14:textId="77777777" w:rsidR="00994156" w:rsidRPr="00AF38CE" w:rsidRDefault="00994156" w:rsidP="00994156">
      <w:pPr>
        <w:numPr>
          <w:ilvl w:val="0"/>
          <w:numId w:val="8"/>
        </w:numPr>
        <w:rPr>
          <w:rFonts w:ascii="Calibri" w:hAnsi="Calibri" w:cs="Calibri"/>
          <w:b/>
          <w:bCs/>
        </w:rPr>
      </w:pPr>
      <w:r w:rsidRPr="00AF38CE">
        <w:rPr>
          <w:rFonts w:ascii="Calibri" w:hAnsi="Calibri" w:cs="Calibri"/>
          <w:b/>
          <w:bCs/>
        </w:rPr>
        <w:t>Updates on the following evaluation activities associated with implementation of the TCMHCC. The full Executive Committee may review, receive and/or provide information and/or make recommendations from the items discussed and take appropriate action. </w:t>
      </w:r>
    </w:p>
    <w:p w14:paraId="0CF67131" w14:textId="58CE0A5A" w:rsidR="00994156" w:rsidRPr="00AF38CE" w:rsidRDefault="00994156" w:rsidP="00994156">
      <w:pPr>
        <w:numPr>
          <w:ilvl w:val="0"/>
          <w:numId w:val="10"/>
        </w:numPr>
        <w:rPr>
          <w:rFonts w:ascii="Calibri" w:hAnsi="Calibri" w:cs="Calibri"/>
        </w:rPr>
      </w:pPr>
      <w:r w:rsidRPr="00AF38CE">
        <w:rPr>
          <w:rFonts w:ascii="Calibri" w:hAnsi="Calibri" w:cs="Calibri"/>
        </w:rPr>
        <w:t>Program Evaluation - The University of Texas at Austin.</w:t>
      </w:r>
    </w:p>
    <w:p w14:paraId="5B7C8FFA" w14:textId="4C2C2B7F" w:rsidR="00994156" w:rsidRPr="00AF38CE" w:rsidRDefault="00994156" w:rsidP="00994156">
      <w:pPr>
        <w:numPr>
          <w:ilvl w:val="0"/>
          <w:numId w:val="10"/>
        </w:numPr>
        <w:rPr>
          <w:rFonts w:ascii="Calibri" w:hAnsi="Calibri" w:cs="Calibri"/>
        </w:rPr>
      </w:pPr>
      <w:r w:rsidRPr="00AF38CE">
        <w:rPr>
          <w:rFonts w:ascii="Calibri" w:hAnsi="Calibri" w:cs="Calibri"/>
        </w:rPr>
        <w:t xml:space="preserve">External Evaluation - The University of Texas Health Science Center Houston - School of Public Health. </w:t>
      </w:r>
    </w:p>
    <w:p w14:paraId="54AC56B1" w14:textId="77777777" w:rsidR="00994156" w:rsidRPr="00AF38CE" w:rsidRDefault="00994156" w:rsidP="00994156">
      <w:pPr>
        <w:numPr>
          <w:ilvl w:val="0"/>
          <w:numId w:val="8"/>
        </w:numPr>
        <w:rPr>
          <w:rFonts w:ascii="Calibri" w:hAnsi="Calibri" w:cs="Calibri"/>
          <w:b/>
          <w:bCs/>
        </w:rPr>
      </w:pPr>
      <w:r w:rsidRPr="00AF38CE">
        <w:rPr>
          <w:rFonts w:ascii="Calibri" w:hAnsi="Calibri" w:cs="Calibri"/>
          <w:b/>
          <w:bCs/>
        </w:rPr>
        <w:t>Updates on the following activities associated with implementation of American Rescue Plan Act funded TCMHCC initiatives. The full Executive Committee may review, receive and/or provide information and/or make recommendations from the items discussed and take appropriate action. </w:t>
      </w:r>
    </w:p>
    <w:p w14:paraId="72869B37" w14:textId="77777777" w:rsidR="00994156" w:rsidRPr="00AF38CE" w:rsidRDefault="00994156" w:rsidP="003F6090">
      <w:pPr>
        <w:pStyle w:val="ListParagraph"/>
        <w:numPr>
          <w:ilvl w:val="0"/>
          <w:numId w:val="13"/>
        </w:numPr>
        <w:rPr>
          <w:rFonts w:ascii="Calibri" w:hAnsi="Calibri" w:cs="Calibri"/>
        </w:rPr>
      </w:pPr>
      <w:r w:rsidRPr="00AF38CE">
        <w:rPr>
          <w:rFonts w:ascii="Calibri" w:hAnsi="Calibri" w:cs="Calibri"/>
        </w:rPr>
        <w:t>Fiscal Agent - The University of Texas at Austin </w:t>
      </w:r>
    </w:p>
    <w:p w14:paraId="30FD81CC" w14:textId="77777777" w:rsidR="00994156" w:rsidRPr="00AF38CE" w:rsidRDefault="00994156" w:rsidP="003F6090">
      <w:pPr>
        <w:pStyle w:val="ListParagraph"/>
        <w:numPr>
          <w:ilvl w:val="0"/>
          <w:numId w:val="13"/>
        </w:numPr>
        <w:rPr>
          <w:rFonts w:ascii="Calibri" w:hAnsi="Calibri" w:cs="Calibri"/>
        </w:rPr>
      </w:pPr>
      <w:r w:rsidRPr="00AF38CE">
        <w:rPr>
          <w:rFonts w:ascii="Calibri" w:hAnsi="Calibri" w:cs="Calibri"/>
        </w:rPr>
        <w:t>Overall administration – The University of Texas System</w:t>
      </w:r>
    </w:p>
    <w:p w14:paraId="0869297B" w14:textId="77777777" w:rsidR="00994156" w:rsidRPr="00AF38CE" w:rsidRDefault="00994156" w:rsidP="003F6090">
      <w:pPr>
        <w:pStyle w:val="ListParagraph"/>
        <w:numPr>
          <w:ilvl w:val="0"/>
          <w:numId w:val="13"/>
        </w:numPr>
        <w:rPr>
          <w:rFonts w:ascii="Calibri" w:hAnsi="Calibri" w:cs="Calibri"/>
        </w:rPr>
      </w:pPr>
      <w:r w:rsidRPr="00AF38CE">
        <w:rPr>
          <w:rFonts w:ascii="Calibri" w:hAnsi="Calibri" w:cs="Calibri"/>
        </w:rPr>
        <w:t>Perinatal Psychiatry Access Network – Texas Tech University Health Science Center</w:t>
      </w:r>
    </w:p>
    <w:p w14:paraId="45691A44" w14:textId="77777777" w:rsidR="00994156" w:rsidRPr="00AF38CE" w:rsidRDefault="00994156" w:rsidP="003F6090">
      <w:pPr>
        <w:pStyle w:val="ListParagraph"/>
        <w:numPr>
          <w:ilvl w:val="0"/>
          <w:numId w:val="13"/>
        </w:numPr>
        <w:rPr>
          <w:rFonts w:ascii="Calibri" w:hAnsi="Calibri" w:cs="Calibri"/>
        </w:rPr>
      </w:pPr>
      <w:r w:rsidRPr="00AF38CE">
        <w:rPr>
          <w:rFonts w:ascii="Calibri" w:hAnsi="Calibri" w:cs="Calibri"/>
        </w:rPr>
        <w:t>Collaborative Care – Meadows Mental Health Policy Institute</w:t>
      </w:r>
    </w:p>
    <w:p w14:paraId="66E3AC63" w14:textId="380C5895" w:rsidR="003F6090" w:rsidRPr="00AF38CE" w:rsidRDefault="00994156" w:rsidP="00F0532A">
      <w:pPr>
        <w:pStyle w:val="ListParagraph"/>
        <w:numPr>
          <w:ilvl w:val="0"/>
          <w:numId w:val="13"/>
        </w:numPr>
        <w:rPr>
          <w:rFonts w:ascii="Calibri" w:hAnsi="Calibri" w:cs="Calibri"/>
        </w:rPr>
      </w:pPr>
      <w:r w:rsidRPr="00AF38CE">
        <w:rPr>
          <w:rFonts w:ascii="Calibri" w:hAnsi="Calibri" w:cs="Calibri"/>
        </w:rPr>
        <w:t>Substance Use Disorder services – The University of Texas Health Science Center</w:t>
      </w:r>
      <w:r w:rsidR="00F0532A" w:rsidRPr="00AF38CE">
        <w:rPr>
          <w:rFonts w:ascii="Calibri" w:hAnsi="Calibri" w:cs="Calibri"/>
        </w:rPr>
        <w:t xml:space="preserve"> </w:t>
      </w:r>
      <w:r w:rsidRPr="00AF38CE">
        <w:rPr>
          <w:rFonts w:ascii="Calibri" w:hAnsi="Calibri" w:cs="Calibri"/>
        </w:rPr>
        <w:t>at San Antonio</w:t>
      </w:r>
    </w:p>
    <w:p w14:paraId="5AA14B1B" w14:textId="23360DF2" w:rsidR="00994156" w:rsidRPr="00AF38CE" w:rsidRDefault="00994156" w:rsidP="003F6090">
      <w:pPr>
        <w:pStyle w:val="ListParagraph"/>
        <w:numPr>
          <w:ilvl w:val="0"/>
          <w:numId w:val="13"/>
        </w:numPr>
        <w:rPr>
          <w:rFonts w:ascii="Calibri" w:hAnsi="Calibri" w:cs="Calibri"/>
        </w:rPr>
      </w:pPr>
      <w:r w:rsidRPr="00AF38CE">
        <w:rPr>
          <w:rFonts w:ascii="Calibri" w:hAnsi="Calibri" w:cs="Calibri"/>
        </w:rPr>
        <w:t>Youth Aware of Mental Health – University of Texas Southwestern</w:t>
      </w:r>
    </w:p>
    <w:p w14:paraId="78CB2D43" w14:textId="04964B51" w:rsidR="00994156" w:rsidRPr="00AF38CE" w:rsidRDefault="00994156" w:rsidP="003F6090">
      <w:pPr>
        <w:pStyle w:val="ListParagraph"/>
        <w:numPr>
          <w:ilvl w:val="0"/>
          <w:numId w:val="13"/>
        </w:numPr>
        <w:rPr>
          <w:rFonts w:ascii="Calibri" w:hAnsi="Calibri" w:cs="Calibri"/>
        </w:rPr>
      </w:pPr>
      <w:r w:rsidRPr="00AF38CE">
        <w:rPr>
          <w:rFonts w:ascii="Calibri" w:hAnsi="Calibri" w:cs="Calibri"/>
        </w:rPr>
        <w:t>Safe Alternatives for Teens and Youths – Baylor College of Medicine</w:t>
      </w:r>
    </w:p>
    <w:p w14:paraId="2594571B" w14:textId="515F7AF7" w:rsidR="00994156" w:rsidRPr="00AF38CE" w:rsidRDefault="00994156" w:rsidP="00994156">
      <w:pPr>
        <w:numPr>
          <w:ilvl w:val="0"/>
          <w:numId w:val="8"/>
        </w:numPr>
        <w:rPr>
          <w:rFonts w:ascii="Calibri" w:hAnsi="Calibri" w:cs="Calibri"/>
          <w:b/>
          <w:bCs/>
        </w:rPr>
      </w:pPr>
      <w:r w:rsidRPr="00AF38CE">
        <w:rPr>
          <w:rFonts w:ascii="Calibri" w:hAnsi="Calibri" w:cs="Calibri"/>
          <w:b/>
          <w:bCs/>
        </w:rPr>
        <w:lastRenderedPageBreak/>
        <w:t xml:space="preserve">The University of Texas System will, in their role as administrator of the Consortium, provide an update on the TCMHCC budget. The full Executive Committee may review, receive, and/or provide information and/or make recommendations from the items discussed and take appropriate action. </w:t>
      </w:r>
    </w:p>
    <w:p w14:paraId="56FD24B4" w14:textId="77777777" w:rsidR="003F6090" w:rsidRPr="00AF38CE" w:rsidRDefault="003F6090" w:rsidP="00652D51">
      <w:pPr>
        <w:ind w:left="360"/>
        <w:rPr>
          <w:rFonts w:ascii="Calibri" w:hAnsi="Calibri" w:cs="Calibri"/>
          <w:b/>
          <w:bCs/>
        </w:rPr>
      </w:pPr>
    </w:p>
    <w:p w14:paraId="46DE72B6" w14:textId="48CE80BC" w:rsidR="00994156" w:rsidRPr="00AF38CE" w:rsidRDefault="00994156" w:rsidP="00652D51">
      <w:pPr>
        <w:pStyle w:val="ListParagraph"/>
        <w:numPr>
          <w:ilvl w:val="0"/>
          <w:numId w:val="8"/>
        </w:numPr>
        <w:rPr>
          <w:rFonts w:ascii="Calibri" w:hAnsi="Calibri" w:cs="Calibri"/>
          <w:b/>
          <w:bCs/>
        </w:rPr>
      </w:pPr>
      <w:r w:rsidRPr="00AF38CE">
        <w:rPr>
          <w:rFonts w:ascii="Calibri" w:hAnsi="Calibri" w:cs="Calibri"/>
          <w:b/>
          <w:bCs/>
        </w:rPr>
        <w:t xml:space="preserve">Information and updates provided by the Baylor College of Medicine in the role of the Centralized Operations Support Hub (COSH) relating to implementation of the COSH, and/or information provided by Health-Related Institutions relating to the Child Psychiatry Access Network (CPAN), the Texas Child Health Access Through Telemedicine (TCHATT), and the Community Psychiatry Workforce Expansion (CPWE). The full Executive Committee may review, receive, and/or provide information and/or make recommendations from the items discussed and take appropriate action. </w:t>
      </w:r>
    </w:p>
    <w:p w14:paraId="5EE38A08" w14:textId="77777777" w:rsidR="00994156" w:rsidRPr="00AF38CE" w:rsidRDefault="00994156" w:rsidP="00994156">
      <w:pPr>
        <w:numPr>
          <w:ilvl w:val="0"/>
          <w:numId w:val="12"/>
        </w:numPr>
        <w:rPr>
          <w:rFonts w:ascii="Calibri" w:hAnsi="Calibri" w:cs="Calibri"/>
        </w:rPr>
      </w:pPr>
      <w:r w:rsidRPr="00AF38CE">
        <w:rPr>
          <w:rFonts w:ascii="Calibri" w:hAnsi="Calibri" w:cs="Calibri"/>
        </w:rPr>
        <w:t>COSH</w:t>
      </w:r>
    </w:p>
    <w:p w14:paraId="5A332D8C" w14:textId="77777777" w:rsidR="00994156" w:rsidRPr="00AF38CE" w:rsidRDefault="00994156" w:rsidP="00994156">
      <w:pPr>
        <w:numPr>
          <w:ilvl w:val="0"/>
          <w:numId w:val="12"/>
        </w:numPr>
        <w:rPr>
          <w:rFonts w:ascii="Calibri" w:hAnsi="Calibri" w:cs="Calibri"/>
        </w:rPr>
      </w:pPr>
      <w:r w:rsidRPr="00AF38CE">
        <w:rPr>
          <w:rFonts w:ascii="Calibri" w:hAnsi="Calibri" w:cs="Calibri"/>
        </w:rPr>
        <w:t xml:space="preserve">CPWE </w:t>
      </w:r>
    </w:p>
    <w:p w14:paraId="78672920" w14:textId="77777777" w:rsidR="00994156" w:rsidRPr="00AF38CE" w:rsidRDefault="00994156" w:rsidP="00994156">
      <w:pPr>
        <w:numPr>
          <w:ilvl w:val="0"/>
          <w:numId w:val="12"/>
        </w:numPr>
        <w:rPr>
          <w:rFonts w:ascii="Calibri" w:hAnsi="Calibri" w:cs="Calibri"/>
        </w:rPr>
      </w:pPr>
      <w:r w:rsidRPr="00AF38CE">
        <w:rPr>
          <w:rFonts w:ascii="Calibri" w:hAnsi="Calibri" w:cs="Calibri"/>
        </w:rPr>
        <w:t xml:space="preserve">CPAN </w:t>
      </w:r>
    </w:p>
    <w:p w14:paraId="28A1A597" w14:textId="77777777" w:rsidR="00994156" w:rsidRPr="00AF38CE" w:rsidRDefault="00994156" w:rsidP="00994156">
      <w:pPr>
        <w:numPr>
          <w:ilvl w:val="0"/>
          <w:numId w:val="12"/>
        </w:numPr>
        <w:rPr>
          <w:rFonts w:ascii="Calibri" w:hAnsi="Calibri" w:cs="Calibri"/>
        </w:rPr>
      </w:pPr>
      <w:r w:rsidRPr="00AF38CE">
        <w:rPr>
          <w:rFonts w:ascii="Calibri" w:hAnsi="Calibri" w:cs="Calibri"/>
        </w:rPr>
        <w:t xml:space="preserve">TCHATT </w:t>
      </w:r>
    </w:p>
    <w:p w14:paraId="5C5A5A29" w14:textId="77777777" w:rsidR="00994156" w:rsidRPr="00AF38CE" w:rsidRDefault="00994156" w:rsidP="00994156">
      <w:pPr>
        <w:numPr>
          <w:ilvl w:val="0"/>
          <w:numId w:val="12"/>
        </w:numPr>
        <w:rPr>
          <w:rFonts w:ascii="Calibri" w:hAnsi="Calibri" w:cs="Calibri"/>
        </w:rPr>
      </w:pPr>
      <w:r w:rsidRPr="00AF38CE">
        <w:rPr>
          <w:rFonts w:ascii="Calibri" w:hAnsi="Calibri" w:cs="Calibri"/>
        </w:rPr>
        <w:t xml:space="preserve">Data Management and Governance Committee </w:t>
      </w:r>
    </w:p>
    <w:p w14:paraId="1141BB9A" w14:textId="77777777" w:rsidR="00994156" w:rsidRPr="00AF38CE" w:rsidRDefault="00994156" w:rsidP="00994156">
      <w:pPr>
        <w:rPr>
          <w:rFonts w:ascii="Calibri" w:hAnsi="Calibri" w:cs="Calibri"/>
          <w:b/>
          <w:bCs/>
        </w:rPr>
      </w:pPr>
    </w:p>
    <w:p w14:paraId="21C6BB38" w14:textId="535FB1C3" w:rsidR="00994156" w:rsidRPr="00AF38CE" w:rsidRDefault="00994156" w:rsidP="00792CD6">
      <w:pPr>
        <w:pStyle w:val="ListParagraph"/>
        <w:numPr>
          <w:ilvl w:val="0"/>
          <w:numId w:val="8"/>
        </w:numPr>
        <w:rPr>
          <w:rFonts w:ascii="Calibri" w:hAnsi="Calibri" w:cs="Calibri"/>
          <w:b/>
          <w:bCs/>
        </w:rPr>
      </w:pPr>
      <w:r w:rsidRPr="00AF38CE">
        <w:rPr>
          <w:rFonts w:ascii="Calibri" w:hAnsi="Calibri" w:cs="Calibri"/>
          <w:b/>
          <w:bCs/>
        </w:rPr>
        <w:t>Presentation from the Youth Depression and Suicide Research Network Hub Lead from the University of Texas Southwestern, and Co-lead from Texas Tech University Health Science Center.</w:t>
      </w:r>
    </w:p>
    <w:p w14:paraId="600916A1" w14:textId="77777777" w:rsidR="00994156" w:rsidRPr="00AF38CE" w:rsidRDefault="00994156" w:rsidP="00994156">
      <w:pPr>
        <w:rPr>
          <w:rFonts w:ascii="Calibri" w:hAnsi="Calibri" w:cs="Calibri"/>
          <w:b/>
          <w:bCs/>
        </w:rPr>
      </w:pPr>
    </w:p>
    <w:p w14:paraId="6A941DFC" w14:textId="77777777" w:rsidR="00160C99" w:rsidRPr="00AF38CE" w:rsidRDefault="00994156" w:rsidP="00160C99">
      <w:pPr>
        <w:pStyle w:val="ListParagraph"/>
        <w:numPr>
          <w:ilvl w:val="0"/>
          <w:numId w:val="8"/>
        </w:numPr>
        <w:rPr>
          <w:rFonts w:ascii="Calibri" w:hAnsi="Calibri" w:cs="Calibri"/>
          <w:b/>
          <w:bCs/>
        </w:rPr>
      </w:pPr>
      <w:r w:rsidRPr="00AF38CE">
        <w:rPr>
          <w:rFonts w:ascii="Calibri" w:hAnsi="Calibri" w:cs="Calibri"/>
          <w:b/>
          <w:bCs/>
        </w:rPr>
        <w:t xml:space="preserve">If necessary, closed session for consultation with attorney regarding legal matters, related to posted items, pursuant to Section 551.071 of the Texas Government Code. </w:t>
      </w:r>
      <w:bookmarkStart w:id="1" w:name="_Hlk111798772"/>
    </w:p>
    <w:p w14:paraId="4F4F2BF8" w14:textId="77777777" w:rsidR="00160C99" w:rsidRPr="00AF38CE" w:rsidRDefault="00160C99" w:rsidP="00160C99">
      <w:pPr>
        <w:pStyle w:val="ListParagraph"/>
        <w:rPr>
          <w:rFonts w:ascii="Calibri" w:hAnsi="Calibri" w:cs="Calibri"/>
          <w:b/>
          <w:bCs/>
        </w:rPr>
      </w:pPr>
    </w:p>
    <w:p w14:paraId="72AA887C" w14:textId="15F81D98" w:rsidR="00994156" w:rsidRPr="00AF38CE" w:rsidRDefault="00994156" w:rsidP="00160C99">
      <w:pPr>
        <w:pStyle w:val="ListParagraph"/>
        <w:numPr>
          <w:ilvl w:val="0"/>
          <w:numId w:val="8"/>
        </w:numPr>
        <w:rPr>
          <w:rFonts w:ascii="Calibri" w:hAnsi="Calibri" w:cs="Calibri"/>
          <w:b/>
          <w:bCs/>
        </w:rPr>
      </w:pPr>
      <w:r w:rsidRPr="00AF38CE">
        <w:rPr>
          <w:rFonts w:ascii="Calibri" w:hAnsi="Calibri" w:cs="Calibri"/>
          <w:b/>
          <w:bCs/>
        </w:rPr>
        <w:t>Adjournment  </w:t>
      </w:r>
    </w:p>
    <w:p w14:paraId="1342E114" w14:textId="77777777" w:rsidR="00994156" w:rsidRPr="00AF38CE" w:rsidRDefault="00994156" w:rsidP="00160C99">
      <w:pPr>
        <w:ind w:left="720"/>
        <w:rPr>
          <w:rFonts w:ascii="Calibri" w:hAnsi="Calibri" w:cs="Calibri"/>
        </w:rPr>
      </w:pPr>
      <w:bookmarkStart w:id="2" w:name="_Hlk111798819"/>
      <w:r w:rsidRPr="00AF38CE">
        <w:rPr>
          <w:rFonts w:ascii="Calibri" w:hAnsi="Calibri" w:cs="Calibri"/>
        </w:rPr>
        <w:t>Next meeting September 20, 2022, 10:00 a.m.- 3:00 p.m</w:t>
      </w:r>
      <w:bookmarkEnd w:id="2"/>
      <w:r w:rsidRPr="00AF38CE">
        <w:rPr>
          <w:rFonts w:ascii="Calibri" w:hAnsi="Calibri" w:cs="Calibri"/>
        </w:rPr>
        <w:t>. </w:t>
      </w:r>
    </w:p>
    <w:bookmarkEnd w:id="1"/>
    <w:p w14:paraId="50FBC5C5" w14:textId="7D6E658B" w:rsidR="00A16EE1" w:rsidRPr="00160C99" w:rsidRDefault="00A16EE1" w:rsidP="00160C99">
      <w:pPr>
        <w:rPr>
          <w:b/>
          <w:bCs/>
          <w:u w:val="single"/>
        </w:rPr>
      </w:pPr>
    </w:p>
    <w:sectPr w:rsidR="00A16EE1" w:rsidRPr="00160C99" w:rsidSect="002210C7">
      <w:headerReference w:type="even" r:id="rId11"/>
      <w:headerReference w:type="default" r:id="rId12"/>
      <w:footerReference w:type="even" r:id="rId13"/>
      <w:footerReference w:type="default" r:id="rId14"/>
      <w:headerReference w:type="first" r:id="rId15"/>
      <w:footerReference w:type="first" r:id="rId16"/>
      <w:pgSz w:w="12240" w:h="15840"/>
      <w:pgMar w:top="1440" w:right="1440" w:bottom="108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0089D2" w14:textId="77777777" w:rsidR="00540690" w:rsidRDefault="00540690">
      <w:pPr>
        <w:spacing w:after="0" w:line="240" w:lineRule="auto"/>
      </w:pPr>
      <w:r>
        <w:separator/>
      </w:r>
    </w:p>
  </w:endnote>
  <w:endnote w:type="continuationSeparator" w:id="0">
    <w:p w14:paraId="0DCE1451" w14:textId="77777777" w:rsidR="00540690" w:rsidRDefault="005406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6A33FF" w14:textId="77777777" w:rsidR="002210C7" w:rsidRDefault="002210C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5DAB50" w14:textId="77777777" w:rsidR="002210C7" w:rsidRDefault="002210C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B1043F" w14:textId="77777777" w:rsidR="002210C7" w:rsidRDefault="002210C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53F704" w14:textId="77777777" w:rsidR="00540690" w:rsidRDefault="00540690">
      <w:pPr>
        <w:spacing w:after="0" w:line="240" w:lineRule="auto"/>
      </w:pPr>
      <w:r>
        <w:separator/>
      </w:r>
    </w:p>
  </w:footnote>
  <w:footnote w:type="continuationSeparator" w:id="0">
    <w:p w14:paraId="44A49355" w14:textId="77777777" w:rsidR="00540690" w:rsidRDefault="0054069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F27722" w14:textId="47BC6D91" w:rsidR="002210C7" w:rsidRDefault="002210C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1E0755" w14:textId="22C43695" w:rsidR="002210C7" w:rsidRDefault="002210C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9EEBD2" w14:textId="12B869B8" w:rsidR="002210C7" w:rsidRDefault="002210C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0650F4"/>
    <w:multiLevelType w:val="hybridMultilevel"/>
    <w:tmpl w:val="BC10686E"/>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100F3136"/>
    <w:multiLevelType w:val="multilevel"/>
    <w:tmpl w:val="330006B2"/>
    <w:lvl w:ilvl="0">
      <w:start w:val="1"/>
      <w:numFmt w:val="lowerLetter"/>
      <w:lvlText w:val="%1."/>
      <w:lvlJc w:val="left"/>
      <w:pPr>
        <w:tabs>
          <w:tab w:val="num" w:pos="1080"/>
        </w:tabs>
        <w:ind w:left="1080" w:hanging="360"/>
      </w:pPr>
    </w:lvl>
    <w:lvl w:ilvl="1">
      <w:start w:val="1"/>
      <w:numFmt w:val="lowerLetter"/>
      <w:lvlText w:val="%2."/>
      <w:lvlJc w:val="left"/>
      <w:pPr>
        <w:tabs>
          <w:tab w:val="num" w:pos="1800"/>
        </w:tabs>
        <w:ind w:left="1800" w:hanging="360"/>
      </w:pPr>
    </w:lvl>
    <w:lvl w:ilvl="2">
      <w:start w:val="1"/>
      <w:numFmt w:val="lowerLetter"/>
      <w:lvlText w:val="%3."/>
      <w:lvlJc w:val="left"/>
      <w:pPr>
        <w:tabs>
          <w:tab w:val="num" w:pos="2520"/>
        </w:tabs>
        <w:ind w:left="2520" w:hanging="360"/>
      </w:pPr>
    </w:lvl>
    <w:lvl w:ilvl="3">
      <w:start w:val="1"/>
      <w:numFmt w:val="lowerLetter"/>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Letter"/>
      <w:lvlText w:val="%6."/>
      <w:lvlJc w:val="left"/>
      <w:pPr>
        <w:tabs>
          <w:tab w:val="num" w:pos="4680"/>
        </w:tabs>
        <w:ind w:left="4680" w:hanging="360"/>
      </w:pPr>
    </w:lvl>
    <w:lvl w:ilvl="6" w:tentative="1">
      <w:start w:val="1"/>
      <w:numFmt w:val="lowerLetter"/>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Letter"/>
      <w:lvlText w:val="%9."/>
      <w:lvlJc w:val="left"/>
      <w:pPr>
        <w:tabs>
          <w:tab w:val="num" w:pos="6840"/>
        </w:tabs>
        <w:ind w:left="6840" w:hanging="360"/>
      </w:pPr>
    </w:lvl>
  </w:abstractNum>
  <w:abstractNum w:abstractNumId="2" w15:restartNumberingAfterBreak="0">
    <w:nsid w:val="160B534D"/>
    <w:multiLevelType w:val="hybridMultilevel"/>
    <w:tmpl w:val="203CE9D6"/>
    <w:lvl w:ilvl="0" w:tplc="04090019">
      <w:start w:val="1"/>
      <w:numFmt w:val="lowerLetter"/>
      <w:lvlText w:val="%1."/>
      <w:lvlJc w:val="left"/>
      <w:pPr>
        <w:ind w:left="1080" w:hanging="360"/>
      </w:p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 w15:restartNumberingAfterBreak="0">
    <w:nsid w:val="291B327A"/>
    <w:multiLevelType w:val="hybridMultilevel"/>
    <w:tmpl w:val="6E005650"/>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1C22DCF"/>
    <w:multiLevelType w:val="hybridMultilevel"/>
    <w:tmpl w:val="B3B48FDA"/>
    <w:lvl w:ilvl="0" w:tplc="FFFFFFFF">
      <w:start w:val="1"/>
      <w:numFmt w:val="lowerLetter"/>
      <w:lvlText w:val="%1."/>
      <w:lvlJc w:val="left"/>
      <w:pPr>
        <w:ind w:left="1170" w:hanging="360"/>
      </w:pPr>
    </w:lvl>
    <w:lvl w:ilvl="1" w:tplc="FFFFFFFF">
      <w:start w:val="1"/>
      <w:numFmt w:val="bullet"/>
      <w:lvlText w:val=""/>
      <w:lvlJc w:val="left"/>
      <w:pPr>
        <w:ind w:left="1890" w:hanging="360"/>
      </w:pPr>
      <w:rPr>
        <w:rFonts w:ascii="Symbol" w:hAnsi="Symbol" w:hint="default"/>
      </w:rPr>
    </w:lvl>
    <w:lvl w:ilvl="2" w:tplc="FFFFFFFF" w:tentative="1">
      <w:start w:val="1"/>
      <w:numFmt w:val="lowerRoman"/>
      <w:lvlText w:val="%3."/>
      <w:lvlJc w:val="right"/>
      <w:pPr>
        <w:ind w:left="2610" w:hanging="180"/>
      </w:pPr>
    </w:lvl>
    <w:lvl w:ilvl="3" w:tplc="FFFFFFFF" w:tentative="1">
      <w:start w:val="1"/>
      <w:numFmt w:val="decimal"/>
      <w:lvlText w:val="%4."/>
      <w:lvlJc w:val="left"/>
      <w:pPr>
        <w:ind w:left="3330" w:hanging="360"/>
      </w:pPr>
    </w:lvl>
    <w:lvl w:ilvl="4" w:tplc="FFFFFFFF" w:tentative="1">
      <w:start w:val="1"/>
      <w:numFmt w:val="lowerLetter"/>
      <w:lvlText w:val="%5."/>
      <w:lvlJc w:val="left"/>
      <w:pPr>
        <w:ind w:left="4050" w:hanging="360"/>
      </w:pPr>
    </w:lvl>
    <w:lvl w:ilvl="5" w:tplc="FFFFFFFF" w:tentative="1">
      <w:start w:val="1"/>
      <w:numFmt w:val="lowerRoman"/>
      <w:lvlText w:val="%6."/>
      <w:lvlJc w:val="right"/>
      <w:pPr>
        <w:ind w:left="4770" w:hanging="180"/>
      </w:pPr>
    </w:lvl>
    <w:lvl w:ilvl="6" w:tplc="FFFFFFFF" w:tentative="1">
      <w:start w:val="1"/>
      <w:numFmt w:val="decimal"/>
      <w:lvlText w:val="%7."/>
      <w:lvlJc w:val="left"/>
      <w:pPr>
        <w:ind w:left="5490" w:hanging="360"/>
      </w:pPr>
    </w:lvl>
    <w:lvl w:ilvl="7" w:tplc="FFFFFFFF" w:tentative="1">
      <w:start w:val="1"/>
      <w:numFmt w:val="lowerLetter"/>
      <w:lvlText w:val="%8."/>
      <w:lvlJc w:val="left"/>
      <w:pPr>
        <w:ind w:left="6210" w:hanging="360"/>
      </w:pPr>
    </w:lvl>
    <w:lvl w:ilvl="8" w:tplc="FFFFFFFF" w:tentative="1">
      <w:start w:val="1"/>
      <w:numFmt w:val="lowerRoman"/>
      <w:lvlText w:val="%9."/>
      <w:lvlJc w:val="right"/>
      <w:pPr>
        <w:ind w:left="6930" w:hanging="180"/>
      </w:pPr>
    </w:lvl>
  </w:abstractNum>
  <w:abstractNum w:abstractNumId="5" w15:restartNumberingAfterBreak="0">
    <w:nsid w:val="487F6A3D"/>
    <w:multiLevelType w:val="hybridMultilevel"/>
    <w:tmpl w:val="222EC198"/>
    <w:lvl w:ilvl="0" w:tplc="586694A4">
      <w:start w:val="1"/>
      <w:numFmt w:val="upperRoman"/>
      <w:lvlText w:val="%1."/>
      <w:lvlJc w:val="right"/>
      <w:pPr>
        <w:ind w:left="360" w:hanging="360"/>
      </w:pPr>
      <w:rPr>
        <w:b/>
        <w:bCs/>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 w15:restartNumberingAfterBreak="0">
    <w:nsid w:val="4A59053A"/>
    <w:multiLevelType w:val="hybridMultilevel"/>
    <w:tmpl w:val="BC385314"/>
    <w:lvl w:ilvl="0" w:tplc="07E42ED2">
      <w:start w:val="1"/>
      <w:numFmt w:val="lowerRoman"/>
      <w:lvlText w:val="%1."/>
      <w:lvlJc w:val="left"/>
      <w:pPr>
        <w:ind w:left="1080" w:hanging="720"/>
      </w:pPr>
      <w:rPr>
        <w:rFonts w:asciiTheme="minorHAnsi" w:eastAsiaTheme="minorHAnsi" w:hAnsiTheme="minorHAnsi" w:cstheme="minorBidi"/>
      </w:rPr>
    </w:lvl>
    <w:lvl w:ilvl="1" w:tplc="04090001">
      <w:start w:val="1"/>
      <w:numFmt w:val="bullet"/>
      <w:lvlText w:val=""/>
      <w:lvlJc w:val="left"/>
      <w:pPr>
        <w:ind w:left="1440" w:hanging="360"/>
      </w:pPr>
      <w:rPr>
        <w:rFonts w:ascii="Symbol" w:hAnsi="Symbol" w:hint="default"/>
      </w:rPr>
    </w:lvl>
    <w:lvl w:ilvl="2" w:tplc="04090019">
      <w:start w:val="1"/>
      <w:numFmt w:val="lowerLetter"/>
      <w:lvlText w:val="%3."/>
      <w:lvlJc w:val="lef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C8C58B8"/>
    <w:multiLevelType w:val="hybridMultilevel"/>
    <w:tmpl w:val="724A079E"/>
    <w:lvl w:ilvl="0" w:tplc="799E37A2">
      <w:start w:val="1"/>
      <w:numFmt w:val="upperRoman"/>
      <w:lvlText w:val="%1."/>
      <w:lvlJc w:val="right"/>
      <w:pPr>
        <w:ind w:left="720" w:hanging="360"/>
      </w:pPr>
      <w:rPr>
        <w:b/>
        <w:bCs/>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3E7834D"/>
    <w:multiLevelType w:val="hybridMultilevel"/>
    <w:tmpl w:val="927AC312"/>
    <w:lvl w:ilvl="0" w:tplc="41F85434">
      <w:start w:val="1"/>
      <w:numFmt w:val="decimal"/>
      <w:lvlText w:val="%1."/>
      <w:lvlJc w:val="left"/>
      <w:pPr>
        <w:ind w:left="720" w:hanging="360"/>
      </w:pPr>
    </w:lvl>
    <w:lvl w:ilvl="1" w:tplc="BCBC0A62">
      <w:start w:val="1"/>
      <w:numFmt w:val="lowerRoman"/>
      <w:lvlText w:val="%2."/>
      <w:lvlJc w:val="right"/>
      <w:pPr>
        <w:ind w:left="1440" w:hanging="360"/>
      </w:pPr>
    </w:lvl>
    <w:lvl w:ilvl="2" w:tplc="A99C470C">
      <w:start w:val="1"/>
      <w:numFmt w:val="lowerRoman"/>
      <w:lvlText w:val="%3."/>
      <w:lvlJc w:val="right"/>
      <w:pPr>
        <w:ind w:left="2160" w:hanging="180"/>
      </w:pPr>
    </w:lvl>
    <w:lvl w:ilvl="3" w:tplc="0512C4EA">
      <w:start w:val="1"/>
      <w:numFmt w:val="decimal"/>
      <w:lvlText w:val="%4."/>
      <w:lvlJc w:val="left"/>
      <w:pPr>
        <w:ind w:left="2880" w:hanging="360"/>
      </w:pPr>
    </w:lvl>
    <w:lvl w:ilvl="4" w:tplc="CF74464E">
      <w:start w:val="1"/>
      <w:numFmt w:val="lowerLetter"/>
      <w:lvlText w:val="%5."/>
      <w:lvlJc w:val="left"/>
      <w:pPr>
        <w:ind w:left="3600" w:hanging="360"/>
      </w:pPr>
    </w:lvl>
    <w:lvl w:ilvl="5" w:tplc="B18E3EE6">
      <w:start w:val="1"/>
      <w:numFmt w:val="lowerRoman"/>
      <w:lvlText w:val="%6."/>
      <w:lvlJc w:val="right"/>
      <w:pPr>
        <w:ind w:left="4320" w:hanging="180"/>
      </w:pPr>
    </w:lvl>
    <w:lvl w:ilvl="6" w:tplc="75AA5CCA">
      <w:start w:val="1"/>
      <w:numFmt w:val="decimal"/>
      <w:lvlText w:val="%7."/>
      <w:lvlJc w:val="left"/>
      <w:pPr>
        <w:ind w:left="5040" w:hanging="360"/>
      </w:pPr>
    </w:lvl>
    <w:lvl w:ilvl="7" w:tplc="09405BBC">
      <w:start w:val="1"/>
      <w:numFmt w:val="lowerLetter"/>
      <w:lvlText w:val="%8."/>
      <w:lvlJc w:val="left"/>
      <w:pPr>
        <w:ind w:left="5760" w:hanging="360"/>
      </w:pPr>
    </w:lvl>
    <w:lvl w:ilvl="8" w:tplc="A7E21E30">
      <w:start w:val="1"/>
      <w:numFmt w:val="lowerRoman"/>
      <w:lvlText w:val="%9."/>
      <w:lvlJc w:val="right"/>
      <w:pPr>
        <w:ind w:left="6480" w:hanging="180"/>
      </w:pPr>
    </w:lvl>
  </w:abstractNum>
  <w:abstractNum w:abstractNumId="9" w15:restartNumberingAfterBreak="0">
    <w:nsid w:val="60A8479A"/>
    <w:multiLevelType w:val="hybridMultilevel"/>
    <w:tmpl w:val="66648BDA"/>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6A6207A7"/>
    <w:multiLevelType w:val="hybridMultilevel"/>
    <w:tmpl w:val="B3B48FDA"/>
    <w:lvl w:ilvl="0" w:tplc="FFFFFFFF">
      <w:start w:val="1"/>
      <w:numFmt w:val="lowerLetter"/>
      <w:lvlText w:val="%1."/>
      <w:lvlJc w:val="left"/>
      <w:pPr>
        <w:ind w:left="1170" w:hanging="360"/>
      </w:pPr>
    </w:lvl>
    <w:lvl w:ilvl="1" w:tplc="FFFFFFFF">
      <w:start w:val="1"/>
      <w:numFmt w:val="bullet"/>
      <w:lvlText w:val=""/>
      <w:lvlJc w:val="left"/>
      <w:pPr>
        <w:ind w:left="1890" w:hanging="360"/>
      </w:pPr>
      <w:rPr>
        <w:rFonts w:ascii="Symbol" w:hAnsi="Symbol" w:hint="default"/>
      </w:rPr>
    </w:lvl>
    <w:lvl w:ilvl="2" w:tplc="FFFFFFFF" w:tentative="1">
      <w:start w:val="1"/>
      <w:numFmt w:val="lowerRoman"/>
      <w:lvlText w:val="%3."/>
      <w:lvlJc w:val="right"/>
      <w:pPr>
        <w:ind w:left="2610" w:hanging="180"/>
      </w:pPr>
    </w:lvl>
    <w:lvl w:ilvl="3" w:tplc="FFFFFFFF" w:tentative="1">
      <w:start w:val="1"/>
      <w:numFmt w:val="decimal"/>
      <w:lvlText w:val="%4."/>
      <w:lvlJc w:val="left"/>
      <w:pPr>
        <w:ind w:left="3330" w:hanging="360"/>
      </w:pPr>
    </w:lvl>
    <w:lvl w:ilvl="4" w:tplc="FFFFFFFF" w:tentative="1">
      <w:start w:val="1"/>
      <w:numFmt w:val="lowerLetter"/>
      <w:lvlText w:val="%5."/>
      <w:lvlJc w:val="left"/>
      <w:pPr>
        <w:ind w:left="4050" w:hanging="360"/>
      </w:pPr>
    </w:lvl>
    <w:lvl w:ilvl="5" w:tplc="FFFFFFFF" w:tentative="1">
      <w:start w:val="1"/>
      <w:numFmt w:val="lowerRoman"/>
      <w:lvlText w:val="%6."/>
      <w:lvlJc w:val="right"/>
      <w:pPr>
        <w:ind w:left="4770" w:hanging="180"/>
      </w:pPr>
    </w:lvl>
    <w:lvl w:ilvl="6" w:tplc="FFFFFFFF" w:tentative="1">
      <w:start w:val="1"/>
      <w:numFmt w:val="decimal"/>
      <w:lvlText w:val="%7."/>
      <w:lvlJc w:val="left"/>
      <w:pPr>
        <w:ind w:left="5490" w:hanging="360"/>
      </w:pPr>
    </w:lvl>
    <w:lvl w:ilvl="7" w:tplc="FFFFFFFF" w:tentative="1">
      <w:start w:val="1"/>
      <w:numFmt w:val="lowerLetter"/>
      <w:lvlText w:val="%8."/>
      <w:lvlJc w:val="left"/>
      <w:pPr>
        <w:ind w:left="6210" w:hanging="360"/>
      </w:pPr>
    </w:lvl>
    <w:lvl w:ilvl="8" w:tplc="FFFFFFFF" w:tentative="1">
      <w:start w:val="1"/>
      <w:numFmt w:val="lowerRoman"/>
      <w:lvlText w:val="%9."/>
      <w:lvlJc w:val="right"/>
      <w:pPr>
        <w:ind w:left="6930" w:hanging="180"/>
      </w:pPr>
    </w:lvl>
  </w:abstractNum>
  <w:abstractNum w:abstractNumId="11" w15:restartNumberingAfterBreak="0">
    <w:nsid w:val="6AD1C258"/>
    <w:multiLevelType w:val="hybridMultilevel"/>
    <w:tmpl w:val="29C4902C"/>
    <w:lvl w:ilvl="0" w:tplc="8C30B2C8">
      <w:start w:val="1"/>
      <w:numFmt w:val="decimal"/>
      <w:lvlText w:val="%1."/>
      <w:lvlJc w:val="left"/>
      <w:pPr>
        <w:ind w:left="720" w:hanging="360"/>
      </w:pPr>
    </w:lvl>
    <w:lvl w:ilvl="1" w:tplc="31A01396">
      <w:start w:val="1"/>
      <w:numFmt w:val="lowerRoman"/>
      <w:lvlText w:val="%2."/>
      <w:lvlJc w:val="right"/>
      <w:pPr>
        <w:ind w:left="1440" w:hanging="360"/>
      </w:pPr>
    </w:lvl>
    <w:lvl w:ilvl="2" w:tplc="A41A1B8C">
      <w:start w:val="1"/>
      <w:numFmt w:val="lowerRoman"/>
      <w:lvlText w:val="%3."/>
      <w:lvlJc w:val="right"/>
      <w:pPr>
        <w:ind w:left="2160" w:hanging="180"/>
      </w:pPr>
    </w:lvl>
    <w:lvl w:ilvl="3" w:tplc="424E0D68">
      <w:start w:val="1"/>
      <w:numFmt w:val="decimal"/>
      <w:lvlText w:val="%4."/>
      <w:lvlJc w:val="left"/>
      <w:pPr>
        <w:ind w:left="2880" w:hanging="360"/>
      </w:pPr>
    </w:lvl>
    <w:lvl w:ilvl="4" w:tplc="9426EA74">
      <w:start w:val="1"/>
      <w:numFmt w:val="lowerLetter"/>
      <w:lvlText w:val="%5."/>
      <w:lvlJc w:val="left"/>
      <w:pPr>
        <w:ind w:left="3600" w:hanging="360"/>
      </w:pPr>
    </w:lvl>
    <w:lvl w:ilvl="5" w:tplc="EF762B36">
      <w:start w:val="1"/>
      <w:numFmt w:val="lowerRoman"/>
      <w:lvlText w:val="%6."/>
      <w:lvlJc w:val="right"/>
      <w:pPr>
        <w:ind w:left="4320" w:hanging="180"/>
      </w:pPr>
    </w:lvl>
    <w:lvl w:ilvl="6" w:tplc="422A9126">
      <w:start w:val="1"/>
      <w:numFmt w:val="decimal"/>
      <w:lvlText w:val="%7."/>
      <w:lvlJc w:val="left"/>
      <w:pPr>
        <w:ind w:left="5040" w:hanging="360"/>
      </w:pPr>
    </w:lvl>
    <w:lvl w:ilvl="7" w:tplc="EE08600A">
      <w:start w:val="1"/>
      <w:numFmt w:val="lowerLetter"/>
      <w:lvlText w:val="%8."/>
      <w:lvlJc w:val="left"/>
      <w:pPr>
        <w:ind w:left="5760" w:hanging="360"/>
      </w:pPr>
    </w:lvl>
    <w:lvl w:ilvl="8" w:tplc="C05AF85A">
      <w:start w:val="1"/>
      <w:numFmt w:val="lowerRoman"/>
      <w:lvlText w:val="%9."/>
      <w:lvlJc w:val="right"/>
      <w:pPr>
        <w:ind w:left="6480" w:hanging="180"/>
      </w:pPr>
    </w:lvl>
  </w:abstractNum>
  <w:abstractNum w:abstractNumId="12" w15:restartNumberingAfterBreak="0">
    <w:nsid w:val="772E7DD8"/>
    <w:multiLevelType w:val="multilevel"/>
    <w:tmpl w:val="8098E0C4"/>
    <w:lvl w:ilvl="0">
      <w:start w:val="4"/>
      <w:numFmt w:val="lowerLetter"/>
      <w:lvlText w:val="%1."/>
      <w:lvlJc w:val="left"/>
      <w:pPr>
        <w:tabs>
          <w:tab w:val="num" w:pos="360"/>
        </w:tabs>
        <w:ind w:left="360" w:hanging="360"/>
      </w:pPr>
    </w:lvl>
    <w:lvl w:ilvl="1">
      <w:start w:val="7"/>
      <w:numFmt w:val="upperRoman"/>
      <w:lvlText w:val="%2."/>
      <w:lvlJc w:val="left"/>
      <w:pPr>
        <w:ind w:left="1440" w:hanging="720"/>
      </w:pPr>
      <w:rPr>
        <w:rFonts w:hint="default"/>
      </w:rPr>
    </w:lvl>
    <w:lvl w:ilvl="2" w:tentative="1">
      <w:start w:val="1"/>
      <w:numFmt w:val="lowerLetter"/>
      <w:lvlText w:val="%3."/>
      <w:lvlJc w:val="left"/>
      <w:pPr>
        <w:tabs>
          <w:tab w:val="num" w:pos="1800"/>
        </w:tabs>
        <w:ind w:left="1800" w:hanging="360"/>
      </w:pPr>
    </w:lvl>
    <w:lvl w:ilvl="3" w:tentative="1">
      <w:start w:val="1"/>
      <w:numFmt w:val="lowerLetter"/>
      <w:lvlText w:val="%4."/>
      <w:lvlJc w:val="left"/>
      <w:pPr>
        <w:tabs>
          <w:tab w:val="num" w:pos="2520"/>
        </w:tabs>
        <w:ind w:left="2520" w:hanging="360"/>
      </w:pPr>
    </w:lvl>
    <w:lvl w:ilvl="4" w:tentative="1">
      <w:start w:val="1"/>
      <w:numFmt w:val="lowerLetter"/>
      <w:lvlText w:val="%5."/>
      <w:lvlJc w:val="left"/>
      <w:pPr>
        <w:tabs>
          <w:tab w:val="num" w:pos="3240"/>
        </w:tabs>
        <w:ind w:left="3240" w:hanging="360"/>
      </w:pPr>
    </w:lvl>
    <w:lvl w:ilvl="5" w:tentative="1">
      <w:start w:val="1"/>
      <w:numFmt w:val="lowerLetter"/>
      <w:lvlText w:val="%6."/>
      <w:lvlJc w:val="left"/>
      <w:pPr>
        <w:tabs>
          <w:tab w:val="num" w:pos="3960"/>
        </w:tabs>
        <w:ind w:left="3960" w:hanging="360"/>
      </w:pPr>
    </w:lvl>
    <w:lvl w:ilvl="6" w:tentative="1">
      <w:start w:val="1"/>
      <w:numFmt w:val="lowerLetter"/>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Letter"/>
      <w:lvlText w:val="%9."/>
      <w:lvlJc w:val="left"/>
      <w:pPr>
        <w:tabs>
          <w:tab w:val="num" w:pos="6120"/>
        </w:tabs>
        <w:ind w:left="6120" w:hanging="360"/>
      </w:pPr>
    </w:lvl>
  </w:abstractNum>
  <w:num w:numId="1" w16cid:durableId="1321881113">
    <w:abstractNumId w:val="11"/>
  </w:num>
  <w:num w:numId="2" w16cid:durableId="1989701852">
    <w:abstractNumId w:val="8"/>
  </w:num>
  <w:num w:numId="3" w16cid:durableId="478108717">
    <w:abstractNumId w:val="7"/>
  </w:num>
  <w:num w:numId="4" w16cid:durableId="408582688">
    <w:abstractNumId w:val="6"/>
  </w:num>
  <w:num w:numId="5" w16cid:durableId="1384061131">
    <w:abstractNumId w:val="10"/>
  </w:num>
  <w:num w:numId="6" w16cid:durableId="724333467">
    <w:abstractNumId w:val="4"/>
  </w:num>
  <w:num w:numId="7" w16cid:durableId="1861314780">
    <w:abstractNumId w:val="12"/>
  </w:num>
  <w:num w:numId="8" w16cid:durableId="206114537">
    <w:abstractNumId w:val="5"/>
  </w:num>
  <w:num w:numId="9" w16cid:durableId="1029648258">
    <w:abstractNumId w:val="1"/>
  </w:num>
  <w:num w:numId="10" w16cid:durableId="978923961">
    <w:abstractNumId w:val="2"/>
  </w:num>
  <w:num w:numId="11" w16cid:durableId="833684005">
    <w:abstractNumId w:val="3"/>
  </w:num>
  <w:num w:numId="12" w16cid:durableId="2075738709">
    <w:abstractNumId w:val="0"/>
  </w:num>
  <w:num w:numId="13" w16cid:durableId="44665888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6EE1"/>
    <w:rsid w:val="0000585B"/>
    <w:rsid w:val="00021493"/>
    <w:rsid w:val="000236EF"/>
    <w:rsid w:val="0008118D"/>
    <w:rsid w:val="000D6EE3"/>
    <w:rsid w:val="00160C99"/>
    <w:rsid w:val="00215836"/>
    <w:rsid w:val="002210C7"/>
    <w:rsid w:val="002E11CA"/>
    <w:rsid w:val="002E6480"/>
    <w:rsid w:val="003B54A3"/>
    <w:rsid w:val="003E095D"/>
    <w:rsid w:val="003F6090"/>
    <w:rsid w:val="00421B43"/>
    <w:rsid w:val="0042534B"/>
    <w:rsid w:val="00443F37"/>
    <w:rsid w:val="004612F1"/>
    <w:rsid w:val="00471528"/>
    <w:rsid w:val="004F1E26"/>
    <w:rsid w:val="00540690"/>
    <w:rsid w:val="00550F9E"/>
    <w:rsid w:val="00556B76"/>
    <w:rsid w:val="00575F31"/>
    <w:rsid w:val="005826F1"/>
    <w:rsid w:val="005846D2"/>
    <w:rsid w:val="005F18D6"/>
    <w:rsid w:val="00652D51"/>
    <w:rsid w:val="00751BE1"/>
    <w:rsid w:val="0076514F"/>
    <w:rsid w:val="00792CD6"/>
    <w:rsid w:val="007A0606"/>
    <w:rsid w:val="00811C6F"/>
    <w:rsid w:val="00876841"/>
    <w:rsid w:val="008E2D30"/>
    <w:rsid w:val="00922073"/>
    <w:rsid w:val="0093623F"/>
    <w:rsid w:val="00951634"/>
    <w:rsid w:val="00955E8D"/>
    <w:rsid w:val="00994156"/>
    <w:rsid w:val="009975BA"/>
    <w:rsid w:val="009B0D56"/>
    <w:rsid w:val="009F4E13"/>
    <w:rsid w:val="00A16EE1"/>
    <w:rsid w:val="00A642BE"/>
    <w:rsid w:val="00A643DF"/>
    <w:rsid w:val="00AD6E8A"/>
    <w:rsid w:val="00AF38CE"/>
    <w:rsid w:val="00B045D4"/>
    <w:rsid w:val="00B71CC1"/>
    <w:rsid w:val="00B80AC8"/>
    <w:rsid w:val="00B91F2B"/>
    <w:rsid w:val="00BF2D2C"/>
    <w:rsid w:val="00C16E5F"/>
    <w:rsid w:val="00C34F80"/>
    <w:rsid w:val="00C76D67"/>
    <w:rsid w:val="00C771E5"/>
    <w:rsid w:val="00CF0984"/>
    <w:rsid w:val="00D37F37"/>
    <w:rsid w:val="00D4352A"/>
    <w:rsid w:val="00D71176"/>
    <w:rsid w:val="00DA130C"/>
    <w:rsid w:val="00DD7264"/>
    <w:rsid w:val="00DF12DD"/>
    <w:rsid w:val="00E571FC"/>
    <w:rsid w:val="00E707A0"/>
    <w:rsid w:val="00EB1141"/>
    <w:rsid w:val="00F0532A"/>
    <w:rsid w:val="00F15D61"/>
    <w:rsid w:val="00FF4AC7"/>
    <w:rsid w:val="031EC345"/>
    <w:rsid w:val="09FDA6ED"/>
    <w:rsid w:val="1618811A"/>
    <w:rsid w:val="2CDE5FFB"/>
    <w:rsid w:val="2E7A305C"/>
    <w:rsid w:val="31B1D11E"/>
    <w:rsid w:val="33D18F7D"/>
    <w:rsid w:val="368F8214"/>
    <w:rsid w:val="483F23F2"/>
    <w:rsid w:val="49DAF453"/>
    <w:rsid w:val="5250CBD9"/>
    <w:rsid w:val="56E416FD"/>
    <w:rsid w:val="6054E046"/>
    <w:rsid w:val="635AB296"/>
    <w:rsid w:val="794AEF0F"/>
    <w:rsid w:val="7AEC80EC"/>
    <w:rsid w:val="7BDCD4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8B9986"/>
  <w15:docId w15:val="{1C6594B7-2201-4FB3-AC02-C6BC9C91EC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16EE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A16EE1"/>
    <w:pPr>
      <w:spacing w:after="0" w:line="240" w:lineRule="auto"/>
    </w:pPr>
  </w:style>
  <w:style w:type="paragraph" w:styleId="ListParagraph">
    <w:name w:val="List Paragraph"/>
    <w:basedOn w:val="Normal"/>
    <w:uiPriority w:val="34"/>
    <w:qFormat/>
    <w:rsid w:val="00A16EE1"/>
    <w:pPr>
      <w:ind w:left="720"/>
      <w:contextualSpacing/>
    </w:pPr>
  </w:style>
  <w:style w:type="paragraph" w:styleId="Header">
    <w:name w:val="header"/>
    <w:basedOn w:val="Normal"/>
    <w:link w:val="HeaderChar"/>
    <w:uiPriority w:val="99"/>
    <w:unhideWhenUsed/>
    <w:rsid w:val="00A16EE1"/>
    <w:pPr>
      <w:tabs>
        <w:tab w:val="center" w:pos="4680"/>
        <w:tab w:val="right" w:pos="9360"/>
      </w:tabs>
      <w:spacing w:after="0" w:line="240" w:lineRule="auto"/>
    </w:pPr>
  </w:style>
  <w:style w:type="character" w:customStyle="1" w:styleId="HeaderChar">
    <w:name w:val="Header Char"/>
    <w:basedOn w:val="DefaultParagraphFont"/>
    <w:link w:val="Header"/>
    <w:uiPriority w:val="99"/>
    <w:rsid w:val="00A16EE1"/>
  </w:style>
  <w:style w:type="paragraph" w:styleId="Footer">
    <w:name w:val="footer"/>
    <w:basedOn w:val="Normal"/>
    <w:link w:val="FooterChar"/>
    <w:uiPriority w:val="99"/>
    <w:unhideWhenUsed/>
    <w:rsid w:val="00A16EE1"/>
    <w:pPr>
      <w:tabs>
        <w:tab w:val="center" w:pos="4680"/>
        <w:tab w:val="right" w:pos="9360"/>
      </w:tabs>
      <w:spacing w:after="0" w:line="240" w:lineRule="auto"/>
    </w:pPr>
  </w:style>
  <w:style w:type="character" w:customStyle="1" w:styleId="FooterChar">
    <w:name w:val="Footer Char"/>
    <w:basedOn w:val="DefaultParagraphFont"/>
    <w:link w:val="Footer"/>
    <w:uiPriority w:val="99"/>
    <w:rsid w:val="00A16EE1"/>
  </w:style>
  <w:style w:type="character" w:styleId="Hyperlink">
    <w:name w:val="Hyperlink"/>
    <w:basedOn w:val="DefaultParagraphFont"/>
    <w:uiPriority w:val="99"/>
    <w:semiHidden/>
    <w:unhideWhenUsed/>
    <w:rsid w:val="00A16EE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6055B7319015E448FD1C412E8D3BF38" ma:contentTypeVersion="16" ma:contentTypeDescription="Create a new document." ma:contentTypeScope="" ma:versionID="be82dfd0f656d7552e061c4b79aaa0e2">
  <xsd:schema xmlns:xsd="http://www.w3.org/2001/XMLSchema" xmlns:xs="http://www.w3.org/2001/XMLSchema" xmlns:p="http://schemas.microsoft.com/office/2006/metadata/properties" xmlns:ns2="2018a4d9-e5a5-428b-a312-dfd840ba6b63" xmlns:ns3="ef95f5f0-dadb-470a-94cb-364b588c356d" xmlns:ns4="bc6d5123-e1cb-4a6a-adf0-63854dce486e" targetNamespace="http://schemas.microsoft.com/office/2006/metadata/properties" ma:root="true" ma:fieldsID="138bd8bace7eae73466e6c890fc07110" ns2:_="" ns3:_="" ns4:_="">
    <xsd:import namespace="2018a4d9-e5a5-428b-a312-dfd840ba6b63"/>
    <xsd:import namespace="ef95f5f0-dadb-470a-94cb-364b588c356d"/>
    <xsd:import namespace="bc6d5123-e1cb-4a6a-adf0-63854dce486e"/>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Comments"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018a4d9-e5a5-428b-a312-dfd840ba6b6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Comments" ma:index="16" nillable="true" ma:displayName="Comments" ma:format="Dropdown" ma:internalName="Comments">
      <xsd:simpleType>
        <xsd:restriction base="dms:Text">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9ed3806f-b6ab-496c-883f-16d5fb25bd62"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ef95f5f0-dadb-470a-94cb-364b588c356d"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c6d5123-e1cb-4a6a-adf0-63854dce486e"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f7b66987-d0bb-4024-bef9-55cd6781fd71}" ma:internalName="TaxCatchAll" ma:showField="CatchAllData" ma:web="ef95f5f0-dadb-470a-94cb-364b588c356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bc6d5123-e1cb-4a6a-adf0-63854dce486e" xsi:nil="true"/>
    <Comments xmlns="2018a4d9-e5a5-428b-a312-dfd840ba6b63" xsi:nil="true"/>
    <lcf76f155ced4ddcb4097134ff3c332f xmlns="2018a4d9-e5a5-428b-a312-dfd840ba6b63">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5BCF7BC-12F2-4CF0-8E95-42458936374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018a4d9-e5a5-428b-a312-dfd840ba6b63"/>
    <ds:schemaRef ds:uri="ef95f5f0-dadb-470a-94cb-364b588c356d"/>
    <ds:schemaRef ds:uri="bc6d5123-e1cb-4a6a-adf0-63854dce48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A9399C5-9448-481C-A2F6-220EDC046E82}">
  <ds:schemaRefs>
    <ds:schemaRef ds:uri="http://schemas.openxmlformats.org/officeDocument/2006/bibliography"/>
  </ds:schemaRefs>
</ds:datastoreItem>
</file>

<file path=customXml/itemProps3.xml><?xml version="1.0" encoding="utf-8"?>
<ds:datastoreItem xmlns:ds="http://schemas.openxmlformats.org/officeDocument/2006/customXml" ds:itemID="{CCEB0D52-9A35-4380-9179-171B96D7137A}">
  <ds:schemaRefs>
    <ds:schemaRef ds:uri="http://schemas.microsoft.com/office/2006/metadata/properties"/>
    <ds:schemaRef ds:uri="http://schemas.microsoft.com/office/infopath/2007/PartnerControls"/>
    <ds:schemaRef ds:uri="bc6d5123-e1cb-4a6a-adf0-63854dce486e"/>
    <ds:schemaRef ds:uri="2018a4d9-e5a5-428b-a312-dfd840ba6b63"/>
  </ds:schemaRefs>
</ds:datastoreItem>
</file>

<file path=customXml/itemProps4.xml><?xml version="1.0" encoding="utf-8"?>
<ds:datastoreItem xmlns:ds="http://schemas.openxmlformats.org/officeDocument/2006/customXml" ds:itemID="{59223A20-9D56-4881-AA28-111FD0F5CC2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512</Words>
  <Characters>2923</Characters>
  <Application>Microsoft Office Word</Application>
  <DocSecurity>0</DocSecurity>
  <Lines>24</Lines>
  <Paragraphs>6</Paragraphs>
  <ScaleCrop>false</ScaleCrop>
  <Company/>
  <LinksUpToDate>false</LinksUpToDate>
  <CharactersWithSpaces>3429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Southern, Luanne</dc:creator>
  <cp:keywords/>
  <dc:description/>
  <cp:lastModifiedBy>Thomas, Monae</cp:lastModifiedBy>
  <cp:revision>3</cp:revision>
  <dcterms:created xsi:type="dcterms:W3CDTF">2022-08-22T15:19:00Z</dcterms:created>
  <dcterms:modified xsi:type="dcterms:W3CDTF">2022-08-22T15:20:00Z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0x01010056055B7319015E448FD1C412E8D3BF38</vt:lpwstr>
  </property>
  <property fmtid="{D5CDD505-2E9C-101B-9397-08002B2CF9AE}" pid="3" name="MediaServiceImageTags">
    <vt:lpwstr/>
  </property>
</Properties>
</file>