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335C97" w14:textId="77777777" w:rsidR="00E466C2" w:rsidRPr="00286E00" w:rsidRDefault="00787D5A" w:rsidP="00DD5CA6">
      <w:pPr>
        <w:pStyle w:val="Heading1"/>
        <w:spacing w:before="39"/>
        <w:jc w:val="left"/>
        <w:rPr>
          <w:rFonts w:asciiTheme="minorHAnsi" w:hAnsiTheme="minorHAnsi" w:cstheme="minorHAnsi"/>
        </w:rPr>
      </w:pPr>
      <w:r w:rsidRPr="00286E00">
        <w:rPr>
          <w:rFonts w:asciiTheme="minorHAnsi" w:hAnsiTheme="minorHAnsi" w:cstheme="minorHAnsi"/>
        </w:rPr>
        <w:t>Convening of the Texas Child Mental Health Care Consortium (TCMHCC)</w:t>
      </w:r>
    </w:p>
    <w:p w14:paraId="4F335C98" w14:textId="557B892F" w:rsidR="00E466C2" w:rsidRPr="00286E00" w:rsidRDefault="00D32DA8" w:rsidP="00965589">
      <w:pPr>
        <w:ind w:right="1106" w:firstLine="720"/>
        <w:jc w:val="center"/>
        <w:rPr>
          <w:rFonts w:asciiTheme="minorHAnsi" w:hAnsiTheme="minorHAnsi" w:cstheme="minorHAnsi"/>
          <w:sz w:val="24"/>
          <w:szCs w:val="24"/>
        </w:rPr>
      </w:pPr>
      <w:r w:rsidRPr="00286E00">
        <w:rPr>
          <w:rFonts w:asciiTheme="minorHAnsi" w:hAnsiTheme="minorHAnsi" w:cstheme="minorHAnsi"/>
          <w:sz w:val="24"/>
          <w:szCs w:val="24"/>
        </w:rPr>
        <w:t>September 16</w:t>
      </w:r>
      <w:r w:rsidR="000D61FA" w:rsidRPr="00286E00">
        <w:rPr>
          <w:rFonts w:asciiTheme="minorHAnsi" w:hAnsiTheme="minorHAnsi" w:cstheme="minorHAnsi"/>
          <w:sz w:val="24"/>
          <w:szCs w:val="24"/>
        </w:rPr>
        <w:t>, 2024</w:t>
      </w:r>
    </w:p>
    <w:p w14:paraId="4F335C99" w14:textId="7195A2F3" w:rsidR="00E466C2" w:rsidRPr="00286E00" w:rsidRDefault="00787D5A" w:rsidP="00965589">
      <w:pPr>
        <w:ind w:right="1107" w:firstLine="720"/>
        <w:jc w:val="center"/>
        <w:rPr>
          <w:rFonts w:asciiTheme="minorHAnsi" w:hAnsiTheme="minorHAnsi" w:cstheme="minorHAnsi"/>
          <w:sz w:val="24"/>
          <w:szCs w:val="24"/>
        </w:rPr>
      </w:pPr>
      <w:r w:rsidRPr="00286E00">
        <w:rPr>
          <w:rFonts w:asciiTheme="minorHAnsi" w:hAnsiTheme="minorHAnsi" w:cstheme="minorHAnsi"/>
          <w:sz w:val="24"/>
          <w:szCs w:val="24"/>
        </w:rPr>
        <w:t xml:space="preserve">10:00 AM – </w:t>
      </w:r>
      <w:r w:rsidR="00D32DA8" w:rsidRPr="00286E00">
        <w:rPr>
          <w:rFonts w:asciiTheme="minorHAnsi" w:hAnsiTheme="minorHAnsi" w:cstheme="minorHAnsi"/>
          <w:sz w:val="24"/>
          <w:szCs w:val="24"/>
        </w:rPr>
        <w:t>1</w:t>
      </w:r>
      <w:r w:rsidRPr="00286E00">
        <w:rPr>
          <w:rFonts w:asciiTheme="minorHAnsi" w:hAnsiTheme="minorHAnsi" w:cstheme="minorHAnsi"/>
          <w:sz w:val="24"/>
          <w:szCs w:val="24"/>
        </w:rPr>
        <w:t>:00 PM</w:t>
      </w:r>
    </w:p>
    <w:p w14:paraId="1F98BCC2" w14:textId="37A05E5D" w:rsidR="007E24F7" w:rsidRPr="00286E00" w:rsidRDefault="00D32DA8" w:rsidP="00965589">
      <w:pPr>
        <w:spacing w:before="2" w:line="237" w:lineRule="auto"/>
        <w:ind w:left="1440" w:right="2638" w:firstLine="720"/>
        <w:jc w:val="center"/>
        <w:rPr>
          <w:rFonts w:asciiTheme="minorHAnsi" w:hAnsiTheme="minorHAnsi" w:cstheme="minorHAnsi"/>
          <w:sz w:val="24"/>
          <w:szCs w:val="24"/>
        </w:rPr>
      </w:pPr>
      <w:r w:rsidRPr="00286E00">
        <w:rPr>
          <w:rFonts w:asciiTheme="minorHAnsi" w:hAnsiTheme="minorHAnsi" w:cstheme="minorHAnsi"/>
          <w:sz w:val="24"/>
          <w:szCs w:val="24"/>
        </w:rPr>
        <w:t xml:space="preserve">The </w:t>
      </w:r>
      <w:r w:rsidR="00787D5A" w:rsidRPr="00286E00">
        <w:rPr>
          <w:rFonts w:asciiTheme="minorHAnsi" w:hAnsiTheme="minorHAnsi" w:cstheme="minorHAnsi"/>
          <w:sz w:val="24"/>
          <w:szCs w:val="24"/>
        </w:rPr>
        <w:t>University of Texas System Administration</w:t>
      </w:r>
    </w:p>
    <w:p w14:paraId="3C5CE154" w14:textId="61A82EC8" w:rsidR="00E54B04" w:rsidRPr="00286E00" w:rsidRDefault="00787D5A" w:rsidP="00965589">
      <w:pPr>
        <w:spacing w:before="2" w:line="237" w:lineRule="auto"/>
        <w:ind w:left="1440" w:right="2638" w:firstLine="720"/>
        <w:jc w:val="center"/>
        <w:rPr>
          <w:rFonts w:asciiTheme="minorHAnsi" w:hAnsiTheme="minorHAnsi" w:cstheme="minorHAnsi"/>
          <w:sz w:val="24"/>
          <w:szCs w:val="24"/>
        </w:rPr>
      </w:pPr>
      <w:r w:rsidRPr="00286E00">
        <w:rPr>
          <w:rFonts w:asciiTheme="minorHAnsi" w:hAnsiTheme="minorHAnsi" w:cstheme="minorHAnsi"/>
          <w:sz w:val="24"/>
          <w:szCs w:val="24"/>
        </w:rPr>
        <w:t>210 West 7</w:t>
      </w:r>
      <w:proofErr w:type="spellStart"/>
      <w:r w:rsidRPr="00286E00">
        <w:rPr>
          <w:rFonts w:asciiTheme="minorHAnsi" w:hAnsiTheme="minorHAnsi" w:cstheme="minorHAnsi"/>
          <w:position w:val="8"/>
          <w:sz w:val="24"/>
          <w:szCs w:val="24"/>
        </w:rPr>
        <w:t>th</w:t>
      </w:r>
      <w:proofErr w:type="spellEnd"/>
      <w:r w:rsidRPr="00286E00">
        <w:rPr>
          <w:rFonts w:asciiTheme="minorHAnsi" w:hAnsiTheme="minorHAnsi" w:cstheme="minorHAnsi"/>
          <w:position w:val="8"/>
          <w:sz w:val="24"/>
          <w:szCs w:val="24"/>
        </w:rPr>
        <w:t xml:space="preserve"> </w:t>
      </w:r>
      <w:r w:rsidRPr="00286E00">
        <w:rPr>
          <w:rFonts w:asciiTheme="minorHAnsi" w:hAnsiTheme="minorHAnsi" w:cstheme="minorHAnsi"/>
          <w:sz w:val="24"/>
          <w:szCs w:val="24"/>
        </w:rPr>
        <w:t>Street, 2</w:t>
      </w:r>
      <w:proofErr w:type="spellStart"/>
      <w:r w:rsidRPr="00286E00">
        <w:rPr>
          <w:rFonts w:asciiTheme="minorHAnsi" w:hAnsiTheme="minorHAnsi" w:cstheme="minorHAnsi"/>
          <w:position w:val="8"/>
          <w:sz w:val="24"/>
          <w:szCs w:val="24"/>
        </w:rPr>
        <w:t>nd</w:t>
      </w:r>
      <w:proofErr w:type="spellEnd"/>
      <w:r w:rsidRPr="00286E00">
        <w:rPr>
          <w:rFonts w:asciiTheme="minorHAnsi" w:hAnsiTheme="minorHAnsi" w:cstheme="minorHAnsi"/>
          <w:position w:val="8"/>
          <w:sz w:val="24"/>
          <w:szCs w:val="24"/>
        </w:rPr>
        <w:t xml:space="preserve"> </w:t>
      </w:r>
      <w:r w:rsidRPr="00286E00">
        <w:rPr>
          <w:rFonts w:asciiTheme="minorHAnsi" w:hAnsiTheme="minorHAnsi" w:cstheme="minorHAnsi"/>
          <w:sz w:val="24"/>
          <w:szCs w:val="24"/>
        </w:rPr>
        <w:t>Floor Board</w:t>
      </w:r>
      <w:r w:rsidR="00DD5CA6" w:rsidRPr="00286E00">
        <w:rPr>
          <w:rFonts w:asciiTheme="minorHAnsi" w:hAnsiTheme="minorHAnsi" w:cstheme="minorHAnsi"/>
          <w:sz w:val="24"/>
          <w:szCs w:val="24"/>
        </w:rPr>
        <w:t xml:space="preserve"> </w:t>
      </w:r>
      <w:r w:rsidR="00E54B04" w:rsidRPr="00286E00">
        <w:rPr>
          <w:rFonts w:asciiTheme="minorHAnsi" w:hAnsiTheme="minorHAnsi" w:cstheme="minorHAnsi"/>
          <w:sz w:val="24"/>
          <w:szCs w:val="24"/>
        </w:rPr>
        <w:t>R</w:t>
      </w:r>
      <w:r w:rsidR="007E24F7" w:rsidRPr="00286E00">
        <w:rPr>
          <w:rFonts w:asciiTheme="minorHAnsi" w:hAnsiTheme="minorHAnsi" w:cstheme="minorHAnsi"/>
          <w:sz w:val="24"/>
          <w:szCs w:val="24"/>
        </w:rPr>
        <w:t>oom</w:t>
      </w:r>
    </w:p>
    <w:p w14:paraId="4F335C9A" w14:textId="0C1793D0" w:rsidR="00E466C2" w:rsidRPr="00286E00" w:rsidRDefault="00787D5A" w:rsidP="00965589">
      <w:pPr>
        <w:spacing w:before="2" w:line="237" w:lineRule="auto"/>
        <w:ind w:left="1440" w:right="2638" w:firstLine="720"/>
        <w:jc w:val="center"/>
        <w:rPr>
          <w:rFonts w:asciiTheme="minorHAnsi" w:hAnsiTheme="minorHAnsi" w:cstheme="minorHAnsi"/>
          <w:sz w:val="24"/>
          <w:szCs w:val="24"/>
        </w:rPr>
      </w:pPr>
      <w:r w:rsidRPr="00286E00">
        <w:rPr>
          <w:rFonts w:asciiTheme="minorHAnsi" w:hAnsiTheme="minorHAnsi" w:cstheme="minorHAnsi"/>
          <w:sz w:val="24"/>
          <w:szCs w:val="24"/>
        </w:rPr>
        <w:t>Austin, TX 78701</w:t>
      </w:r>
    </w:p>
    <w:p w14:paraId="4F335C9B" w14:textId="77777777" w:rsidR="00E466C2" w:rsidRPr="00286E00" w:rsidRDefault="00E466C2">
      <w:pPr>
        <w:pStyle w:val="BodyText"/>
        <w:spacing w:before="2"/>
        <w:rPr>
          <w:rFonts w:asciiTheme="minorHAnsi" w:hAnsiTheme="minorHAnsi" w:cstheme="minorHAnsi"/>
          <w:b w:val="0"/>
          <w:sz w:val="24"/>
          <w:szCs w:val="24"/>
        </w:rPr>
      </w:pPr>
    </w:p>
    <w:p w14:paraId="4F335C9C" w14:textId="223B08C4" w:rsidR="00E466C2" w:rsidRPr="00286E00" w:rsidRDefault="007C0E7E" w:rsidP="00965589">
      <w:pPr>
        <w:ind w:left="4085" w:right="1107"/>
        <w:rPr>
          <w:rFonts w:asciiTheme="minorHAnsi" w:hAnsiTheme="minorHAnsi" w:cstheme="minorHAnsi"/>
          <w:b/>
          <w:sz w:val="24"/>
          <w:szCs w:val="24"/>
        </w:rPr>
      </w:pPr>
      <w:r w:rsidRPr="00286E00">
        <w:rPr>
          <w:rFonts w:asciiTheme="minorHAnsi" w:hAnsiTheme="minorHAnsi" w:cstheme="minorHAnsi"/>
          <w:b/>
          <w:sz w:val="24"/>
          <w:szCs w:val="24"/>
        </w:rPr>
        <w:t>Minutes</w:t>
      </w:r>
    </w:p>
    <w:p w14:paraId="4F335C9D" w14:textId="77777777" w:rsidR="00E466C2" w:rsidRPr="00286E00" w:rsidRDefault="00E466C2">
      <w:pPr>
        <w:pStyle w:val="BodyText"/>
        <w:spacing w:before="2"/>
        <w:rPr>
          <w:rFonts w:asciiTheme="minorHAnsi" w:hAnsiTheme="minorHAnsi" w:cstheme="minorHAnsi"/>
          <w:sz w:val="24"/>
          <w:szCs w:val="24"/>
        </w:rPr>
      </w:pPr>
    </w:p>
    <w:p w14:paraId="4F335CA2" w14:textId="755DF413" w:rsidR="00E466C2" w:rsidRPr="00286E00" w:rsidRDefault="002E7403">
      <w:pPr>
        <w:pStyle w:val="BodyText"/>
        <w:spacing w:before="11"/>
        <w:rPr>
          <w:rFonts w:asciiTheme="minorHAnsi" w:hAnsiTheme="minorHAnsi" w:cstheme="minorHAnsi"/>
          <w:b w:val="0"/>
          <w:sz w:val="24"/>
          <w:szCs w:val="24"/>
        </w:rPr>
      </w:pPr>
      <w:r w:rsidRPr="00286E00">
        <w:rPr>
          <w:rFonts w:asciiTheme="minorHAnsi" w:hAnsiTheme="minorHAnsi" w:cstheme="minorHAnsi"/>
          <w:noProof/>
          <w:sz w:val="24"/>
          <w:szCs w:val="24"/>
        </w:rPr>
        <mc:AlternateContent>
          <mc:Choice Requires="wpg">
            <w:drawing>
              <wp:anchor distT="0" distB="0" distL="0" distR="0" simplePos="0" relativeHeight="251658240" behindDoc="1" locked="0" layoutInCell="1" allowOverlap="1" wp14:anchorId="4F335CC5" wp14:editId="5689891D">
                <wp:simplePos x="0" y="0"/>
                <wp:positionH relativeFrom="page">
                  <wp:posOffset>914400</wp:posOffset>
                </wp:positionH>
                <wp:positionV relativeFrom="paragraph">
                  <wp:posOffset>148590</wp:posOffset>
                </wp:positionV>
                <wp:extent cx="5774690" cy="10160"/>
                <wp:effectExtent l="0" t="0" r="0" b="0"/>
                <wp:wrapTopAndBottom/>
                <wp:docPr id="3285636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74690" cy="10160"/>
                          <a:chOff x="1440" y="234"/>
                          <a:chExt cx="9094" cy="16"/>
                        </a:xfrm>
                      </wpg:grpSpPr>
                      <wps:wsp>
                        <wps:cNvPr id="2070463200" name="Line 4"/>
                        <wps:cNvCnPr>
                          <a:cxnSpLocks noChangeShapeType="1"/>
                        </wps:cNvCnPr>
                        <wps:spPr bwMode="auto">
                          <a:xfrm>
                            <a:off x="1440" y="242"/>
                            <a:ext cx="9093"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22477306" name="Line 3"/>
                        <wps:cNvCnPr>
                          <a:cxnSpLocks noChangeShapeType="1"/>
                        </wps:cNvCnPr>
                        <wps:spPr bwMode="auto">
                          <a:xfrm>
                            <a:off x="1440" y="241"/>
                            <a:ext cx="9091"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2E484CB" id="Group 2" o:spid="_x0000_s1026" style="position:absolute;margin-left:1in;margin-top:11.7pt;width:454.7pt;height:.8pt;z-index:-251658240;mso-wrap-distance-left:0;mso-wrap-distance-right:0;mso-position-horizontal-relative:page" coordorigin="1440,234" coordsize="9094,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">
                <v:line id="Line 4" o:spid="_x0000_s1027" style="position:absolute;visibility:visible;mso-wrap-style:square" from="1440,242" to="10533,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" strokeweight=".25292mm"/>
                <v:line id="Line 3" o:spid="_x0000_s1028" style="position:absolute;visibility:visible;mso-wrap-style:square" from="1440,241" to="10531,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" strokeweight=".72pt"/>
                <w10:wrap type="topAndBottom" anchorx="page"/>
              </v:group>
            </w:pict>
          </mc:Fallback>
        </mc:AlternateContent>
      </w:r>
    </w:p>
    <w:p w14:paraId="4F335CA3" w14:textId="1BBFA4A5" w:rsidR="00E466C2" w:rsidRPr="00286E00" w:rsidRDefault="00787D5A">
      <w:pPr>
        <w:pStyle w:val="BodyText"/>
        <w:ind w:left="120" w:right="145"/>
        <w:rPr>
          <w:rFonts w:asciiTheme="minorHAnsi" w:hAnsiTheme="minorHAnsi" w:cstheme="minorHAnsi"/>
          <w:sz w:val="24"/>
          <w:szCs w:val="24"/>
        </w:rPr>
      </w:pPr>
      <w:r w:rsidRPr="00286E00">
        <w:rPr>
          <w:rFonts w:asciiTheme="minorHAnsi" w:hAnsiTheme="minorHAnsi" w:cstheme="minorHAnsi"/>
          <w:sz w:val="24"/>
          <w:szCs w:val="24"/>
        </w:rPr>
        <w:t xml:space="preserve">The Texas Child Mental Health Care Consortium (TCMHCC) will convene a videoconference meeting pursuant to Texas Government Code Section 551.127 on </w:t>
      </w:r>
      <w:r w:rsidR="000202E3" w:rsidRPr="00286E00">
        <w:rPr>
          <w:rFonts w:asciiTheme="minorHAnsi" w:hAnsiTheme="minorHAnsi" w:cstheme="minorHAnsi"/>
          <w:sz w:val="24"/>
          <w:szCs w:val="24"/>
        </w:rPr>
        <w:t>September 16</w:t>
      </w:r>
      <w:r w:rsidRPr="00286E00">
        <w:rPr>
          <w:rFonts w:asciiTheme="minorHAnsi" w:hAnsiTheme="minorHAnsi" w:cstheme="minorHAnsi"/>
          <w:sz w:val="24"/>
          <w:szCs w:val="24"/>
        </w:rPr>
        <w:t>,</w:t>
      </w:r>
      <w:r w:rsidR="00A94789" w:rsidRPr="00286E00">
        <w:rPr>
          <w:rFonts w:asciiTheme="minorHAnsi" w:hAnsiTheme="minorHAnsi" w:cstheme="minorHAnsi"/>
          <w:sz w:val="24"/>
          <w:szCs w:val="24"/>
        </w:rPr>
        <w:t xml:space="preserve"> </w:t>
      </w:r>
      <w:r w:rsidR="004205A9" w:rsidRPr="00286E00">
        <w:rPr>
          <w:rFonts w:asciiTheme="minorHAnsi" w:hAnsiTheme="minorHAnsi" w:cstheme="minorHAnsi"/>
          <w:sz w:val="24"/>
          <w:szCs w:val="24"/>
        </w:rPr>
        <w:t>2024,</w:t>
      </w:r>
      <w:r w:rsidRPr="00286E00">
        <w:rPr>
          <w:rFonts w:asciiTheme="minorHAnsi" w:hAnsiTheme="minorHAnsi" w:cstheme="minorHAnsi"/>
          <w:sz w:val="24"/>
          <w:szCs w:val="24"/>
        </w:rPr>
        <w:t xml:space="preserve"> according to the following agenda. The Chairperson will be present and preside over the meeting at the posted location.</w:t>
      </w:r>
    </w:p>
    <w:p w14:paraId="4F335CA4" w14:textId="77777777" w:rsidR="00E466C2" w:rsidRPr="00286E00" w:rsidRDefault="00E466C2">
      <w:pPr>
        <w:pStyle w:val="BodyText"/>
        <w:rPr>
          <w:rFonts w:asciiTheme="minorHAnsi" w:hAnsiTheme="minorHAnsi" w:cstheme="minorHAnsi"/>
          <w:sz w:val="24"/>
          <w:szCs w:val="24"/>
        </w:rPr>
      </w:pPr>
    </w:p>
    <w:p w14:paraId="4F335CA5" w14:textId="77777777" w:rsidR="00E466C2" w:rsidRPr="00286E00" w:rsidRDefault="00787D5A">
      <w:pPr>
        <w:pStyle w:val="BodyText"/>
        <w:ind w:left="120"/>
        <w:rPr>
          <w:rFonts w:asciiTheme="minorHAnsi" w:hAnsiTheme="minorHAnsi" w:cstheme="minorHAnsi"/>
          <w:sz w:val="24"/>
          <w:szCs w:val="24"/>
        </w:rPr>
      </w:pPr>
      <w:r w:rsidRPr="00286E00">
        <w:rPr>
          <w:rFonts w:asciiTheme="minorHAnsi" w:hAnsiTheme="minorHAnsi" w:cstheme="minorHAnsi"/>
          <w:sz w:val="24"/>
          <w:szCs w:val="24"/>
        </w:rPr>
        <w:t>Definitions:</w:t>
      </w:r>
    </w:p>
    <w:p w14:paraId="3A9A50D2" w14:textId="77777777" w:rsidR="003966A9" w:rsidRPr="00286E00" w:rsidRDefault="003966A9" w:rsidP="00F1507A">
      <w:pPr>
        <w:pStyle w:val="BodyText"/>
        <w:ind w:left="120"/>
        <w:rPr>
          <w:rFonts w:asciiTheme="minorHAnsi" w:hAnsiTheme="minorHAnsi" w:cstheme="minorHAnsi"/>
          <w:b w:val="0"/>
          <w:sz w:val="24"/>
          <w:szCs w:val="24"/>
        </w:rPr>
      </w:pPr>
      <w:r w:rsidRPr="00286E00">
        <w:rPr>
          <w:rFonts w:asciiTheme="minorHAnsi" w:hAnsiTheme="minorHAnsi" w:cstheme="minorHAnsi"/>
          <w:b w:val="0"/>
          <w:sz w:val="24"/>
          <w:szCs w:val="24"/>
        </w:rPr>
        <w:t>ARPA</w:t>
      </w:r>
      <w:r w:rsidRPr="00286E00">
        <w:rPr>
          <w:rFonts w:asciiTheme="minorHAnsi" w:hAnsiTheme="minorHAnsi" w:cstheme="minorHAnsi"/>
          <w:b w:val="0"/>
          <w:sz w:val="24"/>
          <w:szCs w:val="24"/>
        </w:rPr>
        <w:tab/>
        <w:t>– American Rescue Plan Act</w:t>
      </w:r>
    </w:p>
    <w:p w14:paraId="4D1B638D" w14:textId="0F611973" w:rsidR="003966A9" w:rsidRPr="00286E00" w:rsidRDefault="003966A9" w:rsidP="00F1507A">
      <w:pPr>
        <w:pStyle w:val="BodyText"/>
        <w:ind w:left="120"/>
        <w:rPr>
          <w:rFonts w:asciiTheme="minorHAnsi" w:hAnsiTheme="minorHAnsi" w:cstheme="minorHAnsi"/>
          <w:b w:val="0"/>
          <w:sz w:val="24"/>
          <w:szCs w:val="24"/>
        </w:rPr>
      </w:pPr>
      <w:r w:rsidRPr="00286E00">
        <w:rPr>
          <w:rFonts w:asciiTheme="minorHAnsi" w:hAnsiTheme="minorHAnsi" w:cstheme="minorHAnsi"/>
          <w:b w:val="0"/>
          <w:sz w:val="24"/>
          <w:szCs w:val="24"/>
        </w:rPr>
        <w:t>CAP – Child and Adolescent Psychiatric Fellowship</w:t>
      </w:r>
    </w:p>
    <w:p w14:paraId="2EC6FB34" w14:textId="77777777" w:rsidR="003966A9" w:rsidRPr="00286E00" w:rsidRDefault="003966A9" w:rsidP="00F1507A">
      <w:pPr>
        <w:pStyle w:val="BodyText"/>
        <w:ind w:left="120"/>
        <w:rPr>
          <w:rFonts w:asciiTheme="minorHAnsi" w:hAnsiTheme="minorHAnsi" w:cstheme="minorHAnsi"/>
          <w:b w:val="0"/>
          <w:sz w:val="24"/>
          <w:szCs w:val="24"/>
        </w:rPr>
      </w:pPr>
      <w:r w:rsidRPr="00286E00">
        <w:rPr>
          <w:rFonts w:asciiTheme="minorHAnsi" w:hAnsiTheme="minorHAnsi" w:cstheme="minorHAnsi"/>
          <w:b w:val="0"/>
          <w:sz w:val="24"/>
          <w:szCs w:val="24"/>
        </w:rPr>
        <w:t>COSH</w:t>
      </w:r>
      <w:r w:rsidRPr="00286E00">
        <w:rPr>
          <w:rFonts w:asciiTheme="minorHAnsi" w:hAnsiTheme="minorHAnsi" w:cstheme="minorHAnsi"/>
          <w:b w:val="0"/>
          <w:sz w:val="24"/>
          <w:szCs w:val="24"/>
        </w:rPr>
        <w:tab/>
        <w:t>– Centralized Operations Support Hub</w:t>
      </w:r>
    </w:p>
    <w:p w14:paraId="229FD1B5" w14:textId="77777777" w:rsidR="003966A9" w:rsidRPr="00286E00" w:rsidRDefault="003966A9" w:rsidP="00F1507A">
      <w:pPr>
        <w:pStyle w:val="BodyText"/>
        <w:ind w:left="120"/>
        <w:rPr>
          <w:rFonts w:asciiTheme="minorHAnsi" w:hAnsiTheme="minorHAnsi" w:cstheme="minorHAnsi"/>
          <w:b w:val="0"/>
          <w:sz w:val="24"/>
          <w:szCs w:val="24"/>
        </w:rPr>
      </w:pPr>
      <w:r w:rsidRPr="00286E00">
        <w:rPr>
          <w:rFonts w:asciiTheme="minorHAnsi" w:hAnsiTheme="minorHAnsi" w:cstheme="minorHAnsi"/>
          <w:b w:val="0"/>
          <w:sz w:val="24"/>
          <w:szCs w:val="24"/>
        </w:rPr>
        <w:t>CPAN</w:t>
      </w:r>
      <w:r w:rsidRPr="00286E00">
        <w:rPr>
          <w:rFonts w:asciiTheme="minorHAnsi" w:hAnsiTheme="minorHAnsi" w:cstheme="minorHAnsi"/>
          <w:b w:val="0"/>
          <w:sz w:val="24"/>
          <w:szCs w:val="24"/>
        </w:rPr>
        <w:tab/>
        <w:t>– Child Psychiatry Access Network</w:t>
      </w:r>
    </w:p>
    <w:p w14:paraId="683CE218" w14:textId="77777777" w:rsidR="003966A9" w:rsidRPr="00286E00" w:rsidRDefault="003966A9" w:rsidP="00F1507A">
      <w:pPr>
        <w:pStyle w:val="BodyText"/>
        <w:ind w:left="120"/>
        <w:rPr>
          <w:rFonts w:asciiTheme="minorHAnsi" w:hAnsiTheme="minorHAnsi" w:cstheme="minorHAnsi"/>
          <w:b w:val="0"/>
          <w:sz w:val="24"/>
          <w:szCs w:val="24"/>
        </w:rPr>
      </w:pPr>
      <w:r w:rsidRPr="00286E00">
        <w:rPr>
          <w:rFonts w:asciiTheme="minorHAnsi" w:hAnsiTheme="minorHAnsi" w:cstheme="minorHAnsi"/>
          <w:b w:val="0"/>
          <w:sz w:val="24"/>
          <w:szCs w:val="24"/>
        </w:rPr>
        <w:t>CPWE</w:t>
      </w:r>
      <w:r w:rsidRPr="00286E00">
        <w:rPr>
          <w:rFonts w:asciiTheme="minorHAnsi" w:hAnsiTheme="minorHAnsi" w:cstheme="minorHAnsi"/>
          <w:b w:val="0"/>
          <w:sz w:val="24"/>
          <w:szCs w:val="24"/>
        </w:rPr>
        <w:tab/>
        <w:t>– Community Psychiatry Workforce Expansion</w:t>
      </w:r>
    </w:p>
    <w:p w14:paraId="02BAAEA7" w14:textId="77777777" w:rsidR="003966A9" w:rsidRPr="00286E00" w:rsidRDefault="003966A9" w:rsidP="00F1507A">
      <w:pPr>
        <w:pStyle w:val="BodyText"/>
        <w:ind w:left="120"/>
        <w:rPr>
          <w:rFonts w:asciiTheme="minorHAnsi" w:hAnsiTheme="minorHAnsi" w:cstheme="minorHAnsi"/>
          <w:b w:val="0"/>
          <w:sz w:val="24"/>
          <w:szCs w:val="24"/>
        </w:rPr>
      </w:pPr>
      <w:r w:rsidRPr="00286E00">
        <w:rPr>
          <w:rFonts w:asciiTheme="minorHAnsi" w:hAnsiTheme="minorHAnsi" w:cstheme="minorHAnsi"/>
          <w:b w:val="0"/>
          <w:sz w:val="24"/>
          <w:szCs w:val="24"/>
        </w:rPr>
        <w:t>CTRN – Childhood Trauma Research Network</w:t>
      </w:r>
    </w:p>
    <w:p w14:paraId="4ECB00C7" w14:textId="4F1C6F0E" w:rsidR="003966A9" w:rsidRPr="00286E00" w:rsidRDefault="003966A9" w:rsidP="00F1507A">
      <w:pPr>
        <w:pStyle w:val="BodyText"/>
        <w:ind w:left="120"/>
        <w:rPr>
          <w:rFonts w:asciiTheme="minorHAnsi" w:hAnsiTheme="minorHAnsi" w:cstheme="minorHAnsi"/>
          <w:b w:val="0"/>
          <w:sz w:val="24"/>
          <w:szCs w:val="24"/>
        </w:rPr>
      </w:pPr>
      <w:r w:rsidRPr="00286E00">
        <w:rPr>
          <w:rFonts w:asciiTheme="minorHAnsi" w:hAnsiTheme="minorHAnsi" w:cstheme="minorHAnsi"/>
          <w:b w:val="0"/>
          <w:sz w:val="24"/>
          <w:szCs w:val="24"/>
        </w:rPr>
        <w:t>HRI</w:t>
      </w:r>
      <w:r w:rsidR="00F1507A" w:rsidRPr="00286E00">
        <w:rPr>
          <w:rFonts w:asciiTheme="minorHAnsi" w:hAnsiTheme="minorHAnsi" w:cstheme="minorHAnsi"/>
          <w:b w:val="0"/>
          <w:sz w:val="24"/>
          <w:szCs w:val="24"/>
        </w:rPr>
        <w:t xml:space="preserve"> </w:t>
      </w:r>
      <w:r w:rsidRPr="00286E00">
        <w:rPr>
          <w:rFonts w:asciiTheme="minorHAnsi" w:hAnsiTheme="minorHAnsi" w:cstheme="minorHAnsi"/>
          <w:b w:val="0"/>
          <w:sz w:val="24"/>
          <w:szCs w:val="24"/>
        </w:rPr>
        <w:t>– Health Related Institution</w:t>
      </w:r>
    </w:p>
    <w:p w14:paraId="5CE9B067" w14:textId="1EA3F027" w:rsidR="003966A9" w:rsidRPr="00286E00" w:rsidRDefault="003966A9" w:rsidP="00F1507A">
      <w:pPr>
        <w:pStyle w:val="BodyText"/>
        <w:ind w:left="120"/>
        <w:rPr>
          <w:rFonts w:asciiTheme="minorHAnsi" w:hAnsiTheme="minorHAnsi" w:cstheme="minorHAnsi"/>
          <w:b w:val="0"/>
          <w:sz w:val="24"/>
          <w:szCs w:val="24"/>
        </w:rPr>
      </w:pPr>
      <w:r w:rsidRPr="00286E00">
        <w:rPr>
          <w:rFonts w:asciiTheme="minorHAnsi" w:hAnsiTheme="minorHAnsi" w:cstheme="minorHAnsi"/>
          <w:b w:val="0"/>
          <w:sz w:val="24"/>
          <w:szCs w:val="24"/>
        </w:rPr>
        <w:t>NECMHR</w:t>
      </w:r>
      <w:r w:rsidR="00F1507A" w:rsidRPr="00286E00">
        <w:rPr>
          <w:rFonts w:asciiTheme="minorHAnsi" w:hAnsiTheme="minorHAnsi" w:cstheme="minorHAnsi"/>
          <w:b w:val="0"/>
          <w:sz w:val="24"/>
          <w:szCs w:val="24"/>
        </w:rPr>
        <w:t xml:space="preserve"> </w:t>
      </w:r>
      <w:r w:rsidRPr="00286E00">
        <w:rPr>
          <w:rFonts w:asciiTheme="minorHAnsi" w:hAnsiTheme="minorHAnsi" w:cstheme="minorHAnsi"/>
          <w:b w:val="0"/>
          <w:sz w:val="24"/>
          <w:szCs w:val="24"/>
        </w:rPr>
        <w:t xml:space="preserve">– New and Emerging Children’s Mental Health Researchers </w:t>
      </w:r>
    </w:p>
    <w:p w14:paraId="0C2155A9" w14:textId="580F7EC0" w:rsidR="003966A9" w:rsidRPr="00286E00" w:rsidRDefault="003966A9" w:rsidP="00F1507A">
      <w:pPr>
        <w:pStyle w:val="BodyText"/>
        <w:ind w:left="120"/>
        <w:rPr>
          <w:rFonts w:asciiTheme="minorHAnsi" w:hAnsiTheme="minorHAnsi" w:cstheme="minorHAnsi"/>
          <w:b w:val="0"/>
          <w:sz w:val="24"/>
          <w:szCs w:val="24"/>
        </w:rPr>
      </w:pPr>
      <w:proofErr w:type="spellStart"/>
      <w:r w:rsidRPr="00286E00">
        <w:rPr>
          <w:rFonts w:asciiTheme="minorHAnsi" w:hAnsiTheme="minorHAnsi" w:cstheme="minorHAnsi"/>
          <w:b w:val="0"/>
          <w:sz w:val="24"/>
          <w:szCs w:val="24"/>
        </w:rPr>
        <w:t>PeriPAN</w:t>
      </w:r>
      <w:proofErr w:type="spellEnd"/>
      <w:r w:rsidR="00F1507A" w:rsidRPr="00286E00">
        <w:rPr>
          <w:rFonts w:asciiTheme="minorHAnsi" w:hAnsiTheme="minorHAnsi" w:cstheme="minorHAnsi"/>
          <w:b w:val="0"/>
          <w:sz w:val="24"/>
          <w:szCs w:val="24"/>
        </w:rPr>
        <w:t xml:space="preserve"> </w:t>
      </w:r>
      <w:r w:rsidRPr="00286E00">
        <w:rPr>
          <w:rFonts w:asciiTheme="minorHAnsi" w:hAnsiTheme="minorHAnsi" w:cstheme="minorHAnsi"/>
          <w:b w:val="0"/>
          <w:sz w:val="24"/>
          <w:szCs w:val="24"/>
        </w:rPr>
        <w:t>– Perinatal Psychiatry Access Network</w:t>
      </w:r>
    </w:p>
    <w:p w14:paraId="75DFD9A2" w14:textId="3F7EC756" w:rsidR="003966A9" w:rsidRPr="00286E00" w:rsidRDefault="003966A9" w:rsidP="00F1507A">
      <w:pPr>
        <w:pStyle w:val="BodyText"/>
        <w:ind w:left="120"/>
        <w:rPr>
          <w:rFonts w:asciiTheme="minorHAnsi" w:hAnsiTheme="minorHAnsi" w:cstheme="minorHAnsi"/>
          <w:b w:val="0"/>
          <w:sz w:val="24"/>
          <w:szCs w:val="24"/>
        </w:rPr>
      </w:pPr>
      <w:r w:rsidRPr="00286E00">
        <w:rPr>
          <w:rFonts w:asciiTheme="minorHAnsi" w:hAnsiTheme="minorHAnsi" w:cstheme="minorHAnsi"/>
          <w:b w:val="0"/>
          <w:sz w:val="24"/>
          <w:szCs w:val="24"/>
        </w:rPr>
        <w:t>TCHATT</w:t>
      </w:r>
      <w:r w:rsidR="00F1507A" w:rsidRPr="00286E00">
        <w:rPr>
          <w:rFonts w:asciiTheme="minorHAnsi" w:hAnsiTheme="minorHAnsi" w:cstheme="minorHAnsi"/>
          <w:b w:val="0"/>
          <w:sz w:val="24"/>
          <w:szCs w:val="24"/>
        </w:rPr>
        <w:t xml:space="preserve"> </w:t>
      </w:r>
      <w:r w:rsidRPr="00286E00">
        <w:rPr>
          <w:rFonts w:asciiTheme="minorHAnsi" w:hAnsiTheme="minorHAnsi" w:cstheme="minorHAnsi"/>
          <w:b w:val="0"/>
          <w:sz w:val="24"/>
          <w:szCs w:val="24"/>
        </w:rPr>
        <w:t>– Texas Child Health Access Through Telemedicine</w:t>
      </w:r>
    </w:p>
    <w:p w14:paraId="27AD0042" w14:textId="2F747BC1" w:rsidR="003966A9" w:rsidRPr="00286E00" w:rsidRDefault="003966A9" w:rsidP="00F1507A">
      <w:pPr>
        <w:pStyle w:val="BodyText"/>
        <w:ind w:left="120"/>
        <w:rPr>
          <w:rFonts w:asciiTheme="minorHAnsi" w:hAnsiTheme="minorHAnsi" w:cstheme="minorHAnsi"/>
          <w:b w:val="0"/>
          <w:sz w:val="24"/>
          <w:szCs w:val="24"/>
        </w:rPr>
      </w:pPr>
      <w:r w:rsidRPr="00286E00">
        <w:rPr>
          <w:rFonts w:asciiTheme="minorHAnsi" w:hAnsiTheme="minorHAnsi" w:cstheme="minorHAnsi"/>
          <w:b w:val="0"/>
          <w:sz w:val="24"/>
          <w:szCs w:val="24"/>
        </w:rPr>
        <w:t>TCMHCC</w:t>
      </w:r>
      <w:r w:rsidR="00F1507A" w:rsidRPr="00286E00">
        <w:rPr>
          <w:rFonts w:asciiTheme="minorHAnsi" w:hAnsiTheme="minorHAnsi" w:cstheme="minorHAnsi"/>
          <w:b w:val="0"/>
          <w:sz w:val="24"/>
          <w:szCs w:val="24"/>
        </w:rPr>
        <w:t xml:space="preserve"> </w:t>
      </w:r>
      <w:r w:rsidRPr="00286E00">
        <w:rPr>
          <w:rFonts w:asciiTheme="minorHAnsi" w:hAnsiTheme="minorHAnsi" w:cstheme="minorHAnsi"/>
          <w:b w:val="0"/>
          <w:sz w:val="24"/>
          <w:szCs w:val="24"/>
        </w:rPr>
        <w:t>– Texas Child Mental Health Care Consortium</w:t>
      </w:r>
    </w:p>
    <w:p w14:paraId="32EFA6BD" w14:textId="77777777" w:rsidR="003966A9" w:rsidRPr="00286E00" w:rsidRDefault="003966A9" w:rsidP="00F1507A">
      <w:pPr>
        <w:pStyle w:val="BodyText"/>
        <w:ind w:left="120"/>
        <w:rPr>
          <w:rFonts w:asciiTheme="minorHAnsi" w:hAnsiTheme="minorHAnsi" w:cstheme="minorHAnsi"/>
          <w:b w:val="0"/>
          <w:sz w:val="24"/>
          <w:szCs w:val="24"/>
        </w:rPr>
      </w:pPr>
      <w:proofErr w:type="spellStart"/>
      <w:r w:rsidRPr="00286E00">
        <w:rPr>
          <w:rFonts w:asciiTheme="minorHAnsi" w:hAnsiTheme="minorHAnsi" w:cstheme="minorHAnsi"/>
          <w:b w:val="0"/>
          <w:sz w:val="24"/>
          <w:szCs w:val="24"/>
        </w:rPr>
        <w:t>Trayt</w:t>
      </w:r>
      <w:proofErr w:type="spellEnd"/>
      <w:r w:rsidRPr="00286E00">
        <w:rPr>
          <w:rFonts w:asciiTheme="minorHAnsi" w:hAnsiTheme="minorHAnsi" w:cstheme="minorHAnsi"/>
          <w:b w:val="0"/>
          <w:sz w:val="24"/>
          <w:szCs w:val="24"/>
        </w:rPr>
        <w:tab/>
        <w:t>– Data Management System</w:t>
      </w:r>
    </w:p>
    <w:p w14:paraId="2EDC746E" w14:textId="77777777" w:rsidR="003966A9" w:rsidRPr="00286E00" w:rsidRDefault="003966A9" w:rsidP="00F1507A">
      <w:pPr>
        <w:pStyle w:val="BodyText"/>
        <w:ind w:left="120"/>
        <w:rPr>
          <w:rFonts w:asciiTheme="minorHAnsi" w:hAnsiTheme="minorHAnsi" w:cstheme="minorHAnsi"/>
          <w:b w:val="0"/>
          <w:sz w:val="24"/>
          <w:szCs w:val="24"/>
        </w:rPr>
      </w:pPr>
      <w:r w:rsidRPr="00286E00">
        <w:rPr>
          <w:rFonts w:asciiTheme="minorHAnsi" w:hAnsiTheme="minorHAnsi" w:cstheme="minorHAnsi"/>
          <w:b w:val="0"/>
          <w:sz w:val="24"/>
          <w:szCs w:val="24"/>
        </w:rPr>
        <w:t>YAM</w:t>
      </w:r>
      <w:r w:rsidRPr="00286E00">
        <w:rPr>
          <w:rFonts w:asciiTheme="minorHAnsi" w:hAnsiTheme="minorHAnsi" w:cstheme="minorHAnsi"/>
          <w:b w:val="0"/>
          <w:sz w:val="24"/>
          <w:szCs w:val="24"/>
        </w:rPr>
        <w:tab/>
        <w:t>– Youth Aware of Mental Health</w:t>
      </w:r>
    </w:p>
    <w:p w14:paraId="4F335CAD" w14:textId="30B79F25" w:rsidR="00E466C2" w:rsidRPr="00286E00" w:rsidRDefault="003966A9" w:rsidP="00F1507A">
      <w:pPr>
        <w:pStyle w:val="BodyText"/>
        <w:ind w:left="120"/>
        <w:rPr>
          <w:rFonts w:asciiTheme="minorHAnsi" w:hAnsiTheme="minorHAnsi" w:cstheme="minorHAnsi"/>
          <w:b w:val="0"/>
          <w:sz w:val="24"/>
          <w:szCs w:val="24"/>
        </w:rPr>
      </w:pPr>
      <w:r w:rsidRPr="00286E00">
        <w:rPr>
          <w:rFonts w:asciiTheme="minorHAnsi" w:hAnsiTheme="minorHAnsi" w:cstheme="minorHAnsi"/>
          <w:b w:val="0"/>
          <w:sz w:val="24"/>
          <w:szCs w:val="24"/>
        </w:rPr>
        <w:t>YDSRN</w:t>
      </w:r>
      <w:r w:rsidR="00F1507A" w:rsidRPr="00286E00">
        <w:rPr>
          <w:rFonts w:asciiTheme="minorHAnsi" w:hAnsiTheme="minorHAnsi" w:cstheme="minorHAnsi"/>
          <w:b w:val="0"/>
          <w:sz w:val="24"/>
          <w:szCs w:val="24"/>
        </w:rPr>
        <w:t xml:space="preserve"> </w:t>
      </w:r>
      <w:r w:rsidRPr="00286E00">
        <w:rPr>
          <w:rFonts w:asciiTheme="minorHAnsi" w:hAnsiTheme="minorHAnsi" w:cstheme="minorHAnsi"/>
          <w:b w:val="0"/>
          <w:sz w:val="24"/>
          <w:szCs w:val="24"/>
        </w:rPr>
        <w:t>– Youth Depression and Suicide Research Network</w:t>
      </w:r>
    </w:p>
    <w:p w14:paraId="4F335CAE" w14:textId="77777777" w:rsidR="00E466C2" w:rsidRPr="00286E00" w:rsidRDefault="00E466C2">
      <w:pPr>
        <w:pStyle w:val="BodyText"/>
        <w:spacing w:before="12"/>
        <w:rPr>
          <w:rFonts w:asciiTheme="minorHAnsi" w:hAnsiTheme="minorHAnsi" w:cstheme="minorHAnsi"/>
          <w:b w:val="0"/>
          <w:sz w:val="24"/>
          <w:szCs w:val="24"/>
        </w:rPr>
      </w:pPr>
    </w:p>
    <w:p w14:paraId="66EFD4EC" w14:textId="77777777" w:rsidR="00674B51" w:rsidRPr="00286E00" w:rsidRDefault="00674B51" w:rsidP="00674B51">
      <w:pPr>
        <w:widowControl/>
        <w:numPr>
          <w:ilvl w:val="0"/>
          <w:numId w:val="2"/>
        </w:numPr>
        <w:autoSpaceDE/>
        <w:autoSpaceDN/>
        <w:spacing w:after="240"/>
        <w:rPr>
          <w:rFonts w:asciiTheme="minorHAnsi" w:hAnsiTheme="minorHAnsi" w:cstheme="minorHAnsi"/>
          <w:b/>
          <w:bCs/>
          <w:sz w:val="24"/>
          <w:szCs w:val="24"/>
        </w:rPr>
      </w:pPr>
      <w:r w:rsidRPr="00286E00">
        <w:rPr>
          <w:rFonts w:asciiTheme="minorHAnsi" w:hAnsiTheme="minorHAnsi" w:cstheme="minorHAnsi"/>
          <w:b/>
          <w:bCs/>
          <w:sz w:val="24"/>
          <w:szCs w:val="24"/>
        </w:rPr>
        <w:t>Call to order and roll call.</w:t>
      </w:r>
    </w:p>
    <w:p w14:paraId="264E4306" w14:textId="32F5C2C2" w:rsidR="007C0E7E" w:rsidRPr="00286E00" w:rsidRDefault="007C0E7E" w:rsidP="007C0E7E">
      <w:pPr>
        <w:pStyle w:val="ListParagraph"/>
        <w:widowControl/>
        <w:numPr>
          <w:ilvl w:val="0"/>
          <w:numId w:val="9"/>
        </w:numPr>
        <w:autoSpaceDE/>
        <w:autoSpaceDN/>
        <w:spacing w:after="240"/>
        <w:rPr>
          <w:rFonts w:asciiTheme="minorHAnsi" w:hAnsiTheme="minorHAnsi" w:cstheme="minorHAnsi"/>
          <w:b/>
          <w:bCs/>
          <w:color w:val="4F81BD" w:themeColor="accent1"/>
          <w:sz w:val="24"/>
          <w:szCs w:val="24"/>
        </w:rPr>
      </w:pPr>
      <w:r w:rsidRPr="00286E00">
        <w:rPr>
          <w:rFonts w:asciiTheme="minorHAnsi" w:hAnsiTheme="minorHAnsi" w:cstheme="minorHAnsi"/>
          <w:b/>
          <w:bCs/>
          <w:color w:val="4F81BD" w:themeColor="accent1"/>
          <w:sz w:val="24"/>
          <w:szCs w:val="24"/>
        </w:rPr>
        <w:t>Dr. Lakey, presiding officer of the Consortium, called the meeting to order.</w:t>
      </w:r>
    </w:p>
    <w:p w14:paraId="60F300F8" w14:textId="1AB84F7F" w:rsidR="007C0E7E" w:rsidRPr="00286E00" w:rsidRDefault="007C0E7E" w:rsidP="007C0E7E">
      <w:pPr>
        <w:pStyle w:val="ListParagraph"/>
        <w:widowControl/>
        <w:numPr>
          <w:ilvl w:val="0"/>
          <w:numId w:val="9"/>
        </w:numPr>
        <w:autoSpaceDE/>
        <w:autoSpaceDN/>
        <w:spacing w:after="240"/>
        <w:rPr>
          <w:rFonts w:asciiTheme="minorHAnsi" w:hAnsiTheme="minorHAnsi" w:cstheme="minorHAnsi"/>
          <w:b/>
          <w:bCs/>
          <w:color w:val="4F81BD" w:themeColor="accent1"/>
          <w:sz w:val="24"/>
          <w:szCs w:val="24"/>
        </w:rPr>
      </w:pPr>
      <w:r w:rsidRPr="00286E00">
        <w:rPr>
          <w:rFonts w:asciiTheme="minorHAnsi" w:hAnsiTheme="minorHAnsi" w:cstheme="minorHAnsi"/>
          <w:b/>
          <w:bCs/>
          <w:color w:val="4F81BD" w:themeColor="accent1"/>
          <w:sz w:val="24"/>
          <w:szCs w:val="24"/>
        </w:rPr>
        <w:t>22</w:t>
      </w:r>
      <w:r w:rsidR="00531C4D" w:rsidRPr="00286E00">
        <w:rPr>
          <w:rFonts w:asciiTheme="minorHAnsi" w:hAnsiTheme="minorHAnsi" w:cstheme="minorHAnsi"/>
          <w:b/>
          <w:bCs/>
          <w:color w:val="4F81BD" w:themeColor="accent1"/>
          <w:sz w:val="24"/>
          <w:szCs w:val="24"/>
        </w:rPr>
        <w:t xml:space="preserve"> executive committee members were in attendance. See attendance report for full details. </w:t>
      </w:r>
    </w:p>
    <w:p w14:paraId="372417DF" w14:textId="10B98C07" w:rsidR="00554290" w:rsidRPr="00286E00" w:rsidRDefault="00674B51" w:rsidP="00554290">
      <w:pPr>
        <w:widowControl/>
        <w:numPr>
          <w:ilvl w:val="0"/>
          <w:numId w:val="2"/>
        </w:numPr>
        <w:autoSpaceDE/>
        <w:autoSpaceDN/>
        <w:spacing w:after="240"/>
        <w:rPr>
          <w:rFonts w:asciiTheme="minorHAnsi" w:hAnsiTheme="minorHAnsi" w:cstheme="minorHAnsi"/>
          <w:b/>
          <w:bCs/>
          <w:sz w:val="24"/>
          <w:szCs w:val="24"/>
        </w:rPr>
      </w:pPr>
      <w:r w:rsidRPr="00286E00">
        <w:rPr>
          <w:rFonts w:asciiTheme="minorHAnsi" w:hAnsiTheme="minorHAnsi" w:cstheme="minorHAnsi"/>
          <w:b/>
          <w:bCs/>
          <w:sz w:val="24"/>
          <w:szCs w:val="24"/>
        </w:rPr>
        <w:t xml:space="preserve">Approval of Executive Committee Minutes for </w:t>
      </w:r>
      <w:r w:rsidR="00C97188" w:rsidRPr="00286E00">
        <w:rPr>
          <w:rFonts w:asciiTheme="minorHAnsi" w:hAnsiTheme="minorHAnsi" w:cstheme="minorHAnsi"/>
          <w:b/>
          <w:bCs/>
          <w:sz w:val="24"/>
          <w:szCs w:val="24"/>
        </w:rPr>
        <w:t>Ju</w:t>
      </w:r>
      <w:r w:rsidR="00F1507A" w:rsidRPr="00286E00">
        <w:rPr>
          <w:rFonts w:asciiTheme="minorHAnsi" w:hAnsiTheme="minorHAnsi" w:cstheme="minorHAnsi"/>
          <w:b/>
          <w:bCs/>
          <w:sz w:val="24"/>
          <w:szCs w:val="24"/>
        </w:rPr>
        <w:t>ly 15</w:t>
      </w:r>
      <w:r w:rsidRPr="00286E00">
        <w:rPr>
          <w:rFonts w:asciiTheme="minorHAnsi" w:hAnsiTheme="minorHAnsi" w:cstheme="minorHAnsi"/>
          <w:b/>
          <w:bCs/>
          <w:sz w:val="24"/>
          <w:szCs w:val="24"/>
        </w:rPr>
        <w:t>, 2024.</w:t>
      </w:r>
    </w:p>
    <w:p w14:paraId="429EA202" w14:textId="43CF580C" w:rsidR="00531C4D" w:rsidRPr="00286E00" w:rsidRDefault="00C5435D" w:rsidP="00C5435D">
      <w:pPr>
        <w:pStyle w:val="ListParagraph"/>
        <w:widowControl/>
        <w:autoSpaceDE/>
        <w:autoSpaceDN/>
        <w:spacing w:after="240"/>
        <w:ind w:left="806" w:firstLine="0"/>
        <w:rPr>
          <w:rFonts w:asciiTheme="minorHAnsi" w:hAnsiTheme="minorHAnsi" w:cstheme="minorHAnsi"/>
          <w:b/>
          <w:bCs/>
          <w:color w:val="4F81BD" w:themeColor="accent1"/>
          <w:sz w:val="24"/>
          <w:szCs w:val="24"/>
        </w:rPr>
      </w:pPr>
      <w:r w:rsidRPr="00286E00">
        <w:rPr>
          <w:rFonts w:asciiTheme="minorHAnsi" w:hAnsiTheme="minorHAnsi" w:cstheme="minorHAnsi"/>
          <w:b/>
          <w:bCs/>
          <w:color w:val="4F81BD" w:themeColor="accent1"/>
          <w:sz w:val="24"/>
          <w:szCs w:val="24"/>
        </w:rPr>
        <w:t xml:space="preserve">→ Dr. Ibrahim made a motion to approve the minutes. Dr. Tamminga seconded the motion. Motion was unanimously approved. </w:t>
      </w:r>
    </w:p>
    <w:p w14:paraId="29691C95" w14:textId="72613D01" w:rsidR="00625DF6" w:rsidRPr="00286E00" w:rsidRDefault="00625DF6" w:rsidP="00554290">
      <w:pPr>
        <w:widowControl/>
        <w:numPr>
          <w:ilvl w:val="0"/>
          <w:numId w:val="2"/>
        </w:numPr>
        <w:autoSpaceDE/>
        <w:autoSpaceDN/>
        <w:spacing w:after="240"/>
        <w:rPr>
          <w:rFonts w:asciiTheme="minorHAnsi" w:hAnsiTheme="minorHAnsi" w:cstheme="minorHAnsi"/>
          <w:b/>
          <w:bCs/>
          <w:sz w:val="24"/>
          <w:szCs w:val="24"/>
        </w:rPr>
      </w:pPr>
      <w:r w:rsidRPr="00286E00">
        <w:rPr>
          <w:rFonts w:asciiTheme="minorHAnsi" w:hAnsiTheme="minorHAnsi" w:cstheme="minorHAnsi"/>
          <w:b/>
          <w:bCs/>
          <w:sz w:val="24"/>
          <w:szCs w:val="24"/>
        </w:rPr>
        <w:t>Update from the Internal Evaluation Team</w:t>
      </w:r>
    </w:p>
    <w:p w14:paraId="797452F2" w14:textId="629F687D" w:rsidR="00625DF6" w:rsidRPr="00286E00" w:rsidRDefault="00625DF6" w:rsidP="00625DF6">
      <w:pPr>
        <w:widowControl/>
        <w:numPr>
          <w:ilvl w:val="1"/>
          <w:numId w:val="2"/>
        </w:numPr>
        <w:autoSpaceDE/>
        <w:autoSpaceDN/>
        <w:spacing w:after="240"/>
        <w:rPr>
          <w:rFonts w:asciiTheme="minorHAnsi" w:hAnsiTheme="minorHAnsi" w:cstheme="minorHAnsi"/>
          <w:sz w:val="24"/>
          <w:szCs w:val="24"/>
        </w:rPr>
      </w:pPr>
      <w:r w:rsidRPr="00286E00">
        <w:rPr>
          <w:rFonts w:asciiTheme="minorHAnsi" w:hAnsiTheme="minorHAnsi" w:cstheme="minorHAnsi"/>
          <w:sz w:val="24"/>
          <w:szCs w:val="24"/>
        </w:rPr>
        <w:lastRenderedPageBreak/>
        <w:t>Salesforce</w:t>
      </w:r>
    </w:p>
    <w:p w14:paraId="1502C562" w14:textId="6B1F6929" w:rsidR="00C5435D" w:rsidRPr="00286E00" w:rsidRDefault="00C5435D" w:rsidP="00C5435D">
      <w:pPr>
        <w:pStyle w:val="ListParagraph"/>
        <w:widowControl/>
        <w:numPr>
          <w:ilvl w:val="1"/>
          <w:numId w:val="9"/>
        </w:numPr>
        <w:autoSpaceDE/>
        <w:autoSpaceDN/>
        <w:spacing w:after="240"/>
        <w:rPr>
          <w:rFonts w:asciiTheme="minorHAnsi" w:hAnsiTheme="minorHAnsi" w:cstheme="minorHAnsi"/>
          <w:sz w:val="24"/>
          <w:szCs w:val="24"/>
        </w:rPr>
      </w:pPr>
      <w:r w:rsidRPr="00286E00">
        <w:rPr>
          <w:rFonts w:asciiTheme="minorHAnsi" w:hAnsiTheme="minorHAnsi" w:cstheme="minorHAnsi"/>
          <w:sz w:val="24"/>
          <w:szCs w:val="24"/>
        </w:rPr>
        <w:t>Cynthia Smith provided an update on Salesforce</w:t>
      </w:r>
    </w:p>
    <w:p w14:paraId="0D3B545D" w14:textId="77777777" w:rsidR="00853B0C" w:rsidRPr="00286E00" w:rsidRDefault="00853B0C" w:rsidP="00853B0C">
      <w:pPr>
        <w:pStyle w:val="ListParagraph"/>
        <w:widowControl/>
        <w:numPr>
          <w:ilvl w:val="2"/>
          <w:numId w:val="9"/>
        </w:numPr>
        <w:autoSpaceDE/>
        <w:autoSpaceDN/>
        <w:spacing w:after="240"/>
        <w:rPr>
          <w:rFonts w:asciiTheme="minorHAnsi" w:hAnsiTheme="minorHAnsi" w:cstheme="minorHAnsi"/>
          <w:sz w:val="24"/>
          <w:szCs w:val="24"/>
        </w:rPr>
      </w:pPr>
      <w:r w:rsidRPr="00286E00">
        <w:rPr>
          <w:rFonts w:asciiTheme="minorHAnsi" w:hAnsiTheme="minorHAnsi" w:cstheme="minorHAnsi"/>
          <w:sz w:val="24"/>
          <w:szCs w:val="24"/>
        </w:rPr>
        <w:t>Salesforce is a cloud-based platform designed to manage customer relationships by consolidating siloed data (e.g., districts, schools, contacts) into a unified system, offering a 360-degree view of each customer.</w:t>
      </w:r>
    </w:p>
    <w:p w14:paraId="10091212" w14:textId="77777777" w:rsidR="00853B0C" w:rsidRPr="009620E5" w:rsidRDefault="00853B0C" w:rsidP="00853B0C">
      <w:pPr>
        <w:pStyle w:val="ListParagraph"/>
        <w:widowControl/>
        <w:numPr>
          <w:ilvl w:val="2"/>
          <w:numId w:val="9"/>
        </w:numPr>
        <w:autoSpaceDE/>
        <w:autoSpaceDN/>
        <w:spacing w:after="240"/>
        <w:rPr>
          <w:rFonts w:asciiTheme="minorHAnsi" w:hAnsiTheme="minorHAnsi" w:cstheme="minorHAnsi"/>
          <w:sz w:val="24"/>
          <w:szCs w:val="24"/>
        </w:rPr>
      </w:pPr>
      <w:r w:rsidRPr="009620E5">
        <w:rPr>
          <w:rFonts w:eastAsia="Times New Roman"/>
          <w:lang w:bidi="ar-SA"/>
        </w:rPr>
        <w:t>The first phase is focused on building TCHATT functionalities within Salesforce, which includes managing enrollment statuses (e.g., active, pending, unresponsive), tracking MOU expiration dates with automated reminders, and replacing spreadsheets currently used by the HRIs.</w:t>
      </w:r>
    </w:p>
    <w:p w14:paraId="0E283C27" w14:textId="77777777" w:rsidR="00853B0C" w:rsidRPr="009620E5" w:rsidRDefault="00853B0C" w:rsidP="00853B0C">
      <w:pPr>
        <w:pStyle w:val="ListParagraph"/>
        <w:widowControl/>
        <w:numPr>
          <w:ilvl w:val="2"/>
          <w:numId w:val="9"/>
        </w:numPr>
        <w:autoSpaceDE/>
        <w:autoSpaceDN/>
        <w:spacing w:after="240"/>
        <w:rPr>
          <w:rFonts w:asciiTheme="minorHAnsi" w:hAnsiTheme="minorHAnsi" w:cstheme="minorHAnsi"/>
          <w:sz w:val="24"/>
          <w:szCs w:val="24"/>
        </w:rPr>
      </w:pPr>
      <w:r w:rsidRPr="009620E5">
        <w:rPr>
          <w:rFonts w:eastAsia="Times New Roman"/>
          <w:lang w:bidi="ar-SA"/>
        </w:rPr>
        <w:t>Salesforce will provide HRI reps with real-time data, reports, and dashboards to enhance outreach efforts by targeting unresponsive schools and tracking district engagement.</w:t>
      </w:r>
    </w:p>
    <w:p w14:paraId="757E5D6C" w14:textId="0F6E1BAC" w:rsidR="00853B0C" w:rsidRPr="009620E5" w:rsidRDefault="00853B0C" w:rsidP="00853B0C">
      <w:pPr>
        <w:pStyle w:val="ListParagraph"/>
        <w:widowControl/>
        <w:numPr>
          <w:ilvl w:val="2"/>
          <w:numId w:val="9"/>
        </w:numPr>
        <w:autoSpaceDE/>
        <w:autoSpaceDN/>
        <w:spacing w:after="240"/>
        <w:rPr>
          <w:rFonts w:asciiTheme="minorHAnsi" w:hAnsiTheme="minorHAnsi" w:cstheme="minorHAnsi"/>
          <w:sz w:val="24"/>
          <w:szCs w:val="24"/>
        </w:rPr>
      </w:pPr>
      <w:r w:rsidRPr="009620E5">
        <w:rPr>
          <w:rFonts w:eastAsia="Times New Roman"/>
          <w:lang w:bidi="ar-SA"/>
        </w:rPr>
        <w:t xml:space="preserve">It will not store personally identifiable information (PII) or student </w:t>
      </w:r>
      <w:proofErr w:type="gramStart"/>
      <w:r w:rsidRPr="009620E5">
        <w:rPr>
          <w:rFonts w:eastAsia="Times New Roman"/>
          <w:lang w:bidi="ar-SA"/>
        </w:rPr>
        <w:t>data, and</w:t>
      </w:r>
      <w:proofErr w:type="gramEnd"/>
      <w:r w:rsidRPr="009620E5">
        <w:rPr>
          <w:rFonts w:eastAsia="Times New Roman"/>
          <w:lang w:bidi="ar-SA"/>
        </w:rPr>
        <w:t xml:space="preserve"> will work in tandem with existing systems like </w:t>
      </w:r>
      <w:proofErr w:type="spellStart"/>
      <w:r w:rsidRPr="009620E5">
        <w:rPr>
          <w:rFonts w:eastAsia="Times New Roman"/>
          <w:lang w:bidi="ar-SA"/>
        </w:rPr>
        <w:t>Trayt</w:t>
      </w:r>
      <w:proofErr w:type="spellEnd"/>
      <w:r w:rsidRPr="009620E5">
        <w:rPr>
          <w:rFonts w:eastAsia="Times New Roman"/>
          <w:lang w:bidi="ar-SA"/>
        </w:rPr>
        <w:t>.</w:t>
      </w:r>
    </w:p>
    <w:p w14:paraId="3E1841E7" w14:textId="2766A955" w:rsidR="000A0E6A" w:rsidRPr="000A0E6A" w:rsidRDefault="000A0E6A" w:rsidP="000A0E6A">
      <w:pPr>
        <w:widowControl/>
        <w:numPr>
          <w:ilvl w:val="2"/>
          <w:numId w:val="9"/>
        </w:numPr>
        <w:autoSpaceDE/>
        <w:autoSpaceDN/>
        <w:textAlignment w:val="center"/>
        <w:rPr>
          <w:rFonts w:eastAsia="Times New Roman"/>
          <w:lang w:bidi="ar-SA"/>
        </w:rPr>
      </w:pPr>
      <w:r w:rsidRPr="000A0E6A">
        <w:rPr>
          <w:rFonts w:eastAsia="Times New Roman"/>
          <w:lang w:bidi="ar-SA"/>
        </w:rPr>
        <w:t>Additional features are under consideration, such as managing staffing updates and leveraging Salesforce's Marketing Cloud for email and text communications.</w:t>
      </w:r>
    </w:p>
    <w:p w14:paraId="43A519BD" w14:textId="77777777" w:rsidR="000A0E6A" w:rsidRPr="000A0E6A" w:rsidRDefault="000A0E6A" w:rsidP="000A0E6A">
      <w:pPr>
        <w:widowControl/>
        <w:numPr>
          <w:ilvl w:val="2"/>
          <w:numId w:val="9"/>
        </w:numPr>
        <w:autoSpaceDE/>
        <w:autoSpaceDN/>
        <w:textAlignment w:val="center"/>
        <w:rPr>
          <w:rFonts w:eastAsia="Times New Roman"/>
          <w:lang w:bidi="ar-SA"/>
        </w:rPr>
      </w:pPr>
      <w:r w:rsidRPr="000A0E6A">
        <w:rPr>
          <w:rFonts w:eastAsia="Times New Roman"/>
          <w:lang w:bidi="ar-SA"/>
        </w:rPr>
        <w:t>Salesforce will allow HRIs to log staffing changes directly in the system, managing new hires, FTE details, and other relevant data.</w:t>
      </w:r>
    </w:p>
    <w:p w14:paraId="2FD94F83" w14:textId="311FEA22" w:rsidR="000A0E6A" w:rsidRPr="000A0E6A" w:rsidRDefault="000A0E6A" w:rsidP="000A0E6A">
      <w:pPr>
        <w:widowControl/>
        <w:numPr>
          <w:ilvl w:val="2"/>
          <w:numId w:val="9"/>
        </w:numPr>
        <w:autoSpaceDE/>
        <w:autoSpaceDN/>
        <w:textAlignment w:val="center"/>
        <w:rPr>
          <w:rFonts w:eastAsia="Times New Roman"/>
          <w:lang w:bidi="ar-SA"/>
        </w:rPr>
      </w:pPr>
      <w:r w:rsidRPr="000A0E6A">
        <w:rPr>
          <w:rFonts w:eastAsia="Times New Roman"/>
          <w:lang w:bidi="ar-SA"/>
        </w:rPr>
        <w:t>There's a potential future integration for managing provider enrollment for</w:t>
      </w:r>
      <w:r w:rsidRPr="00286E00">
        <w:rPr>
          <w:rFonts w:eastAsia="Times New Roman"/>
          <w:lang w:bidi="ar-SA"/>
        </w:rPr>
        <w:t xml:space="preserve"> the</w:t>
      </w:r>
      <w:r w:rsidRPr="000A0E6A">
        <w:rPr>
          <w:rFonts w:eastAsia="Times New Roman"/>
          <w:lang w:bidi="ar-SA"/>
        </w:rPr>
        <w:t xml:space="preserve"> access programs and CPWE monthly reports.</w:t>
      </w:r>
    </w:p>
    <w:p w14:paraId="3C9BB6F6" w14:textId="77777777" w:rsidR="000A0E6A" w:rsidRPr="000A0E6A" w:rsidRDefault="000A0E6A" w:rsidP="000A0E6A">
      <w:pPr>
        <w:widowControl/>
        <w:numPr>
          <w:ilvl w:val="2"/>
          <w:numId w:val="9"/>
        </w:numPr>
        <w:autoSpaceDE/>
        <w:autoSpaceDN/>
        <w:textAlignment w:val="center"/>
        <w:rPr>
          <w:rFonts w:eastAsia="Times New Roman"/>
          <w:lang w:bidi="ar-SA"/>
        </w:rPr>
      </w:pPr>
      <w:r w:rsidRPr="000A0E6A">
        <w:rPr>
          <w:rFonts w:eastAsia="Times New Roman"/>
          <w:lang w:bidi="ar-SA"/>
        </w:rPr>
        <w:t>The system was designed with HRI reps in mind, focusing on three main activities:</w:t>
      </w:r>
    </w:p>
    <w:p w14:paraId="3CC6C16D" w14:textId="77777777" w:rsidR="000A0E6A" w:rsidRPr="000A0E6A" w:rsidRDefault="000A0E6A" w:rsidP="000A0E6A">
      <w:pPr>
        <w:widowControl/>
        <w:numPr>
          <w:ilvl w:val="3"/>
          <w:numId w:val="27"/>
        </w:numPr>
        <w:autoSpaceDE/>
        <w:autoSpaceDN/>
        <w:textAlignment w:val="center"/>
        <w:rPr>
          <w:rFonts w:eastAsia="Times New Roman"/>
          <w:lang w:bidi="ar-SA"/>
        </w:rPr>
      </w:pPr>
      <w:r w:rsidRPr="000A0E6A">
        <w:rPr>
          <w:rFonts w:eastAsia="Times New Roman"/>
          <w:lang w:bidi="ar-SA"/>
        </w:rPr>
        <w:t xml:space="preserve">Keeping district, school, and contact records </w:t>
      </w:r>
      <w:proofErr w:type="gramStart"/>
      <w:r w:rsidRPr="000A0E6A">
        <w:rPr>
          <w:rFonts w:eastAsia="Times New Roman"/>
          <w:lang w:bidi="ar-SA"/>
        </w:rPr>
        <w:t>up-to-date</w:t>
      </w:r>
      <w:proofErr w:type="gramEnd"/>
      <w:r w:rsidRPr="000A0E6A">
        <w:rPr>
          <w:rFonts w:eastAsia="Times New Roman"/>
          <w:lang w:bidi="ar-SA"/>
        </w:rPr>
        <w:t>.</w:t>
      </w:r>
    </w:p>
    <w:p w14:paraId="2FF74612" w14:textId="77777777" w:rsidR="000A0E6A" w:rsidRPr="000A0E6A" w:rsidRDefault="000A0E6A" w:rsidP="000A0E6A">
      <w:pPr>
        <w:widowControl/>
        <w:numPr>
          <w:ilvl w:val="3"/>
          <w:numId w:val="27"/>
        </w:numPr>
        <w:autoSpaceDE/>
        <w:autoSpaceDN/>
        <w:textAlignment w:val="center"/>
        <w:rPr>
          <w:rFonts w:eastAsia="Times New Roman"/>
          <w:lang w:bidi="ar-SA"/>
        </w:rPr>
      </w:pPr>
      <w:r w:rsidRPr="000A0E6A">
        <w:rPr>
          <w:rFonts w:eastAsia="Times New Roman"/>
          <w:lang w:bidi="ar-SA"/>
        </w:rPr>
        <w:t>Logging outreach activities (calls, visits, events).</w:t>
      </w:r>
    </w:p>
    <w:p w14:paraId="3C47E15A" w14:textId="77777777" w:rsidR="000A0E6A" w:rsidRPr="000A0E6A" w:rsidRDefault="000A0E6A" w:rsidP="000A0E6A">
      <w:pPr>
        <w:widowControl/>
        <w:numPr>
          <w:ilvl w:val="3"/>
          <w:numId w:val="27"/>
        </w:numPr>
        <w:autoSpaceDE/>
        <w:autoSpaceDN/>
        <w:textAlignment w:val="center"/>
        <w:rPr>
          <w:rFonts w:eastAsia="Times New Roman"/>
          <w:lang w:bidi="ar-SA"/>
        </w:rPr>
      </w:pPr>
      <w:r w:rsidRPr="000A0E6A">
        <w:rPr>
          <w:rFonts w:eastAsia="Times New Roman"/>
          <w:lang w:bidi="ar-SA"/>
        </w:rPr>
        <w:t>Tracking attendance at events without storing PII, focusing on numbers and session details.</w:t>
      </w:r>
    </w:p>
    <w:p w14:paraId="36ABE89B" w14:textId="7E4684D7" w:rsidR="00853B0C" w:rsidRPr="00286E00" w:rsidRDefault="000A0E6A" w:rsidP="00853B0C">
      <w:pPr>
        <w:pStyle w:val="ListParagraph"/>
        <w:widowControl/>
        <w:numPr>
          <w:ilvl w:val="2"/>
          <w:numId w:val="9"/>
        </w:numPr>
        <w:autoSpaceDE/>
        <w:autoSpaceDN/>
        <w:spacing w:after="240"/>
        <w:rPr>
          <w:rFonts w:asciiTheme="minorHAnsi" w:hAnsiTheme="minorHAnsi" w:cstheme="minorHAnsi"/>
          <w:sz w:val="24"/>
          <w:szCs w:val="24"/>
        </w:rPr>
      </w:pPr>
      <w:r w:rsidRPr="00286E00">
        <w:rPr>
          <w:rFonts w:asciiTheme="minorHAnsi" w:hAnsiTheme="minorHAnsi" w:cstheme="minorHAnsi"/>
          <w:sz w:val="24"/>
          <w:szCs w:val="24"/>
        </w:rPr>
        <w:t>Internal Evaluation collaborated with UTS, COSH, TCHATT leaders, and HRI reps to design the system. They also worked with external partners for backend development and custom coding.</w:t>
      </w:r>
    </w:p>
    <w:p w14:paraId="1027C8E4" w14:textId="77777777" w:rsidR="000A0E6A" w:rsidRPr="000A0E6A" w:rsidRDefault="000A0E6A" w:rsidP="000A0E6A">
      <w:pPr>
        <w:widowControl/>
        <w:numPr>
          <w:ilvl w:val="2"/>
          <w:numId w:val="9"/>
        </w:numPr>
        <w:autoSpaceDE/>
        <w:autoSpaceDN/>
        <w:textAlignment w:val="center"/>
        <w:rPr>
          <w:rFonts w:eastAsia="Times New Roman"/>
          <w:lang w:bidi="ar-SA"/>
        </w:rPr>
      </w:pPr>
      <w:proofErr w:type="gramStart"/>
      <w:r w:rsidRPr="000A0E6A">
        <w:rPr>
          <w:rFonts w:eastAsia="Times New Roman"/>
          <w:lang w:bidi="ar-SA"/>
        </w:rPr>
        <w:t>Salesforce</w:t>
      </w:r>
      <w:proofErr w:type="gramEnd"/>
      <w:r w:rsidRPr="000A0E6A">
        <w:rPr>
          <w:rFonts w:eastAsia="Times New Roman"/>
          <w:lang w:bidi="ar-SA"/>
        </w:rPr>
        <w:t xml:space="preserve"> contract was signed in June; the team has spent time gathering requirements, building TCHATT functionalities, and preparing data for user acceptance testing (UAT).</w:t>
      </w:r>
    </w:p>
    <w:p w14:paraId="61529031" w14:textId="77777777" w:rsidR="000A0E6A" w:rsidRPr="000A0E6A" w:rsidRDefault="000A0E6A" w:rsidP="000A0E6A">
      <w:pPr>
        <w:widowControl/>
        <w:numPr>
          <w:ilvl w:val="2"/>
          <w:numId w:val="9"/>
        </w:numPr>
        <w:autoSpaceDE/>
        <w:autoSpaceDN/>
        <w:textAlignment w:val="center"/>
        <w:rPr>
          <w:rFonts w:eastAsia="Times New Roman"/>
          <w:lang w:bidi="ar-SA"/>
        </w:rPr>
      </w:pPr>
      <w:r w:rsidRPr="000A0E6A">
        <w:rPr>
          <w:rFonts w:eastAsia="Times New Roman"/>
          <w:lang w:bidi="ar-SA"/>
        </w:rPr>
        <w:t xml:space="preserve">The goal is to start UAT in mid-October with a testing window of about two weeks. Final preparations will take place in November/December to address any feedback and ensure the system is </w:t>
      </w:r>
      <w:proofErr w:type="gramStart"/>
      <w:r w:rsidRPr="000A0E6A">
        <w:rPr>
          <w:rFonts w:eastAsia="Times New Roman"/>
          <w:lang w:bidi="ar-SA"/>
        </w:rPr>
        <w:t>production-ready</w:t>
      </w:r>
      <w:proofErr w:type="gramEnd"/>
      <w:r w:rsidRPr="000A0E6A">
        <w:rPr>
          <w:rFonts w:eastAsia="Times New Roman"/>
          <w:lang w:bidi="ar-SA"/>
        </w:rPr>
        <w:t>.</w:t>
      </w:r>
    </w:p>
    <w:p w14:paraId="37729EF0" w14:textId="77777777" w:rsidR="000A0E6A" w:rsidRPr="000A0E6A" w:rsidRDefault="000A0E6A" w:rsidP="000A0E6A">
      <w:pPr>
        <w:widowControl/>
        <w:numPr>
          <w:ilvl w:val="2"/>
          <w:numId w:val="9"/>
        </w:numPr>
        <w:autoSpaceDE/>
        <w:autoSpaceDN/>
        <w:textAlignment w:val="center"/>
        <w:rPr>
          <w:rFonts w:eastAsia="Times New Roman"/>
          <w:lang w:bidi="ar-SA"/>
        </w:rPr>
      </w:pPr>
      <w:r w:rsidRPr="000A0E6A">
        <w:rPr>
          <w:rFonts w:eastAsia="Times New Roman"/>
          <w:lang w:bidi="ar-SA"/>
        </w:rPr>
        <w:t>A go-live date is planned for January 25, 2025, with staff training in December. Multiple training sessions will be held to accommodate schedules.</w:t>
      </w:r>
    </w:p>
    <w:p w14:paraId="0B4E73E4" w14:textId="77777777" w:rsidR="000A0E6A" w:rsidRPr="00286E00" w:rsidRDefault="000A0E6A" w:rsidP="000A0E6A">
      <w:pPr>
        <w:widowControl/>
        <w:autoSpaceDE/>
        <w:autoSpaceDN/>
        <w:spacing w:after="240"/>
        <w:ind w:left="1886"/>
        <w:rPr>
          <w:rFonts w:asciiTheme="minorHAnsi" w:hAnsiTheme="minorHAnsi" w:cstheme="minorHAnsi"/>
          <w:color w:val="FF0000"/>
          <w:sz w:val="24"/>
          <w:szCs w:val="24"/>
        </w:rPr>
      </w:pPr>
    </w:p>
    <w:p w14:paraId="108AA63F" w14:textId="13030A6A" w:rsidR="00CB0CD5" w:rsidRPr="00286E00" w:rsidRDefault="00CB0CD5" w:rsidP="00625DF6">
      <w:pPr>
        <w:widowControl/>
        <w:numPr>
          <w:ilvl w:val="0"/>
          <w:numId w:val="2"/>
        </w:numPr>
        <w:autoSpaceDE/>
        <w:autoSpaceDN/>
        <w:spacing w:after="240"/>
        <w:rPr>
          <w:rFonts w:asciiTheme="minorHAnsi" w:hAnsiTheme="minorHAnsi" w:cstheme="minorHAnsi"/>
          <w:b/>
          <w:bCs/>
          <w:sz w:val="24"/>
          <w:szCs w:val="24"/>
        </w:rPr>
      </w:pPr>
      <w:r w:rsidRPr="00286E00">
        <w:rPr>
          <w:rFonts w:asciiTheme="minorHAnsi" w:eastAsia="Times New Roman" w:hAnsiTheme="minorHAnsi" w:cstheme="minorHAnsi"/>
          <w:b/>
          <w:bCs/>
          <w:sz w:val="24"/>
          <w:szCs w:val="24"/>
          <w:lang w:bidi="ar-SA"/>
        </w:rPr>
        <w:t>Presentations on the following items relating to TCHATT. The full Executive Committee</w:t>
      </w:r>
      <w:r w:rsidR="00506D49" w:rsidRPr="00286E00">
        <w:rPr>
          <w:rFonts w:asciiTheme="minorHAnsi" w:eastAsia="Times New Roman" w:hAnsiTheme="minorHAnsi" w:cstheme="minorHAnsi"/>
          <w:b/>
          <w:bCs/>
          <w:sz w:val="24"/>
          <w:szCs w:val="24"/>
          <w:lang w:bidi="ar-SA"/>
        </w:rPr>
        <w:t xml:space="preserve"> </w:t>
      </w:r>
      <w:r w:rsidRPr="00286E00">
        <w:rPr>
          <w:rFonts w:asciiTheme="minorHAnsi" w:eastAsia="Times New Roman" w:hAnsiTheme="minorHAnsi" w:cstheme="minorHAnsi"/>
          <w:b/>
          <w:bCs/>
          <w:sz w:val="24"/>
          <w:szCs w:val="24"/>
          <w:lang w:bidi="ar-SA"/>
        </w:rPr>
        <w:t>may review, and/or provide information and/or make recommendations on the items presented.</w:t>
      </w:r>
    </w:p>
    <w:p w14:paraId="32187D27" w14:textId="7495B4F4" w:rsidR="00CB0CD5" w:rsidRPr="00286E00" w:rsidRDefault="00CB0CD5" w:rsidP="00506D49">
      <w:pPr>
        <w:pStyle w:val="ListParagraph"/>
        <w:widowControl/>
        <w:numPr>
          <w:ilvl w:val="0"/>
          <w:numId w:val="3"/>
        </w:numPr>
        <w:autoSpaceDE/>
        <w:autoSpaceDN/>
        <w:spacing w:after="240"/>
        <w:rPr>
          <w:rFonts w:asciiTheme="minorHAnsi" w:eastAsia="Times New Roman" w:hAnsiTheme="minorHAnsi" w:cstheme="minorHAnsi"/>
          <w:sz w:val="24"/>
          <w:szCs w:val="24"/>
          <w:lang w:bidi="ar-SA"/>
        </w:rPr>
      </w:pPr>
      <w:r w:rsidRPr="00286E00">
        <w:rPr>
          <w:rFonts w:asciiTheme="minorHAnsi" w:eastAsia="Times New Roman" w:hAnsiTheme="minorHAnsi" w:cstheme="minorHAnsi"/>
          <w:sz w:val="24"/>
          <w:szCs w:val="24"/>
          <w:lang w:bidi="ar-SA"/>
        </w:rPr>
        <w:lastRenderedPageBreak/>
        <w:t>Presentation of data and update on statewide expansion of TCHATT</w:t>
      </w:r>
    </w:p>
    <w:p w14:paraId="6382578F" w14:textId="7718E8A9" w:rsidR="00836AD0" w:rsidRPr="00286E00" w:rsidRDefault="00836AD0" w:rsidP="00836AD0">
      <w:pPr>
        <w:pStyle w:val="ListParagraph"/>
        <w:widowControl/>
        <w:numPr>
          <w:ilvl w:val="1"/>
          <w:numId w:val="9"/>
        </w:numPr>
        <w:autoSpaceDE/>
        <w:autoSpaceDN/>
        <w:spacing w:after="240"/>
        <w:rPr>
          <w:rFonts w:asciiTheme="minorHAnsi" w:eastAsia="Times New Roman" w:hAnsiTheme="minorHAnsi" w:cstheme="minorHAnsi"/>
          <w:sz w:val="24"/>
          <w:szCs w:val="24"/>
          <w:lang w:bidi="ar-SA"/>
        </w:rPr>
      </w:pPr>
      <w:r w:rsidRPr="00286E00">
        <w:rPr>
          <w:rFonts w:asciiTheme="minorHAnsi" w:eastAsia="Times New Roman" w:hAnsiTheme="minorHAnsi" w:cstheme="minorHAnsi"/>
          <w:sz w:val="24"/>
          <w:szCs w:val="24"/>
          <w:lang w:bidi="ar-SA"/>
        </w:rPr>
        <w:t>All TCHATT updates were provided by Rachel Jew</w:t>
      </w:r>
    </w:p>
    <w:p w14:paraId="607A0B5E" w14:textId="77777777" w:rsidR="00435E7F" w:rsidRPr="00435E7F" w:rsidRDefault="00435E7F" w:rsidP="00435E7F">
      <w:pPr>
        <w:widowControl/>
        <w:numPr>
          <w:ilvl w:val="2"/>
          <w:numId w:val="9"/>
        </w:numPr>
        <w:autoSpaceDE/>
        <w:autoSpaceDN/>
        <w:textAlignment w:val="center"/>
        <w:rPr>
          <w:rFonts w:eastAsia="Times New Roman"/>
          <w:lang w:bidi="ar-SA"/>
        </w:rPr>
      </w:pPr>
      <w:r w:rsidRPr="00435E7F">
        <w:rPr>
          <w:rFonts w:eastAsia="Times New Roman"/>
          <w:lang w:bidi="ar-SA"/>
        </w:rPr>
        <w:t xml:space="preserve">As of July 31, 2024, TCHATT is now active in over 70% of all schools in Texas, representing 75% of the student population—approximately 4.1 million students. This is a significant milestone, covering a large portion of </w:t>
      </w:r>
      <w:proofErr w:type="gramStart"/>
      <w:r w:rsidRPr="00435E7F">
        <w:rPr>
          <w:rFonts w:eastAsia="Times New Roman"/>
          <w:lang w:bidi="ar-SA"/>
        </w:rPr>
        <w:t>public school</w:t>
      </w:r>
      <w:proofErr w:type="gramEnd"/>
      <w:r w:rsidRPr="00435E7F">
        <w:rPr>
          <w:rFonts w:eastAsia="Times New Roman"/>
          <w:lang w:bidi="ar-SA"/>
        </w:rPr>
        <w:t xml:space="preserve"> students in the state.</w:t>
      </w:r>
    </w:p>
    <w:p w14:paraId="4512FC1A" w14:textId="77777777" w:rsidR="00435E7F" w:rsidRPr="00435E7F" w:rsidRDefault="00435E7F" w:rsidP="00435E7F">
      <w:pPr>
        <w:widowControl/>
        <w:numPr>
          <w:ilvl w:val="2"/>
          <w:numId w:val="9"/>
        </w:numPr>
        <w:autoSpaceDE/>
        <w:autoSpaceDN/>
        <w:textAlignment w:val="center"/>
        <w:rPr>
          <w:rFonts w:eastAsia="Times New Roman"/>
          <w:lang w:bidi="ar-SA"/>
        </w:rPr>
      </w:pPr>
      <w:r w:rsidRPr="00435E7F">
        <w:rPr>
          <w:rFonts w:eastAsia="Times New Roman"/>
          <w:lang w:bidi="ar-SA"/>
        </w:rPr>
        <w:t>Only 15% of the student body is not covered by TCHATT, primarily due to students in schools that have existing mental health support services.</w:t>
      </w:r>
    </w:p>
    <w:p w14:paraId="2E085D63" w14:textId="77777777" w:rsidR="00435E7F" w:rsidRPr="00435E7F" w:rsidRDefault="00435E7F" w:rsidP="00435E7F">
      <w:pPr>
        <w:widowControl/>
        <w:numPr>
          <w:ilvl w:val="3"/>
          <w:numId w:val="9"/>
        </w:numPr>
        <w:autoSpaceDE/>
        <w:autoSpaceDN/>
        <w:textAlignment w:val="center"/>
        <w:rPr>
          <w:rFonts w:eastAsia="Times New Roman"/>
          <w:lang w:bidi="ar-SA"/>
        </w:rPr>
      </w:pPr>
      <w:r w:rsidRPr="00435E7F">
        <w:rPr>
          <w:rFonts w:eastAsia="Times New Roman"/>
          <w:lang w:bidi="ar-SA"/>
        </w:rPr>
        <w:t>Dr. Tamminga asked for clarification regarding the UT Southwestern data. Specifically, she noted that the 50% figure for TCHATT engagement reflects schools that are either not covered by TCHATT or have declined participation due to existing services. Some of these schools may still be covered by other programs, such as those funded by ARPA, and may be potential candidates for conversion to TCHATT in the future.</w:t>
      </w:r>
    </w:p>
    <w:p w14:paraId="11F36207" w14:textId="77777777" w:rsidR="00435E7F" w:rsidRPr="00435E7F" w:rsidRDefault="00435E7F" w:rsidP="00435E7F">
      <w:pPr>
        <w:widowControl/>
        <w:numPr>
          <w:ilvl w:val="3"/>
          <w:numId w:val="9"/>
        </w:numPr>
        <w:autoSpaceDE/>
        <w:autoSpaceDN/>
        <w:textAlignment w:val="center"/>
        <w:rPr>
          <w:rFonts w:eastAsia="Times New Roman"/>
          <w:lang w:bidi="ar-SA"/>
        </w:rPr>
      </w:pPr>
      <w:r w:rsidRPr="00435E7F">
        <w:rPr>
          <w:rFonts w:eastAsia="Times New Roman"/>
          <w:lang w:bidi="ar-SA"/>
        </w:rPr>
        <w:t>Dr. Ibrahim acknowledged this and added that some schools are using alternative funding sources like ARPA funds. The goal is not to replace existing services but to ensure that as many schools as possible benefit from TCHATT, especially those without adequate mental health support.</w:t>
      </w:r>
    </w:p>
    <w:p w14:paraId="6242BDDA" w14:textId="7C6421A0" w:rsidR="00435E7F" w:rsidRPr="00286E00" w:rsidRDefault="00435E7F" w:rsidP="00435E7F">
      <w:pPr>
        <w:pStyle w:val="ListParagraph"/>
        <w:widowControl/>
        <w:numPr>
          <w:ilvl w:val="2"/>
          <w:numId w:val="9"/>
        </w:numPr>
        <w:autoSpaceDE/>
        <w:autoSpaceDN/>
        <w:textAlignment w:val="center"/>
        <w:rPr>
          <w:rFonts w:eastAsia="Times New Roman"/>
          <w:lang w:bidi="ar-SA"/>
        </w:rPr>
      </w:pPr>
      <w:r w:rsidRPr="00286E00">
        <w:rPr>
          <w:rFonts w:eastAsia="Times New Roman"/>
          <w:lang w:bidi="ar-SA"/>
        </w:rPr>
        <w:t>Schools in purple are unresponsive to outreach, while those in yellow are pending. There has been significant effort across the Consortium to engage these schools and increase TCHATT coverage.</w:t>
      </w:r>
    </w:p>
    <w:p w14:paraId="2F7510B4" w14:textId="77777777" w:rsidR="00435E7F" w:rsidRPr="00435E7F" w:rsidRDefault="00435E7F" w:rsidP="00435E7F">
      <w:pPr>
        <w:widowControl/>
        <w:numPr>
          <w:ilvl w:val="2"/>
          <w:numId w:val="9"/>
        </w:numPr>
        <w:autoSpaceDE/>
        <w:autoSpaceDN/>
        <w:textAlignment w:val="center"/>
        <w:rPr>
          <w:rFonts w:eastAsia="Times New Roman"/>
          <w:lang w:bidi="ar-SA"/>
        </w:rPr>
      </w:pPr>
      <w:r w:rsidRPr="00435E7F">
        <w:rPr>
          <w:rFonts w:eastAsia="Times New Roman"/>
          <w:lang w:bidi="ar-SA"/>
        </w:rPr>
        <w:t>As of July 31, there are 481 schools in the onboarding process, with 110 having planned implementation dates, most of which were scheduled for August. The next report will provide an update on these schools' progress.</w:t>
      </w:r>
    </w:p>
    <w:p w14:paraId="01230569" w14:textId="77777777" w:rsidR="00435E7F" w:rsidRPr="00435E7F" w:rsidRDefault="00435E7F" w:rsidP="00435E7F">
      <w:pPr>
        <w:widowControl/>
        <w:numPr>
          <w:ilvl w:val="2"/>
          <w:numId w:val="9"/>
        </w:numPr>
        <w:autoSpaceDE/>
        <w:autoSpaceDN/>
        <w:textAlignment w:val="center"/>
        <w:rPr>
          <w:rFonts w:eastAsia="Times New Roman"/>
          <w:lang w:bidi="ar-SA"/>
        </w:rPr>
      </w:pPr>
      <w:r w:rsidRPr="00435E7F">
        <w:rPr>
          <w:rFonts w:eastAsia="Times New Roman"/>
          <w:lang w:bidi="ar-SA"/>
        </w:rPr>
        <w:t xml:space="preserve">Growth </w:t>
      </w:r>
      <w:proofErr w:type="gramStart"/>
      <w:r w:rsidRPr="00435E7F">
        <w:rPr>
          <w:rFonts w:eastAsia="Times New Roman"/>
          <w:lang w:bidi="ar-SA"/>
        </w:rPr>
        <w:t>continues on</w:t>
      </w:r>
      <w:proofErr w:type="gramEnd"/>
      <w:r w:rsidRPr="00435E7F">
        <w:rPr>
          <w:rFonts w:eastAsia="Times New Roman"/>
          <w:lang w:bidi="ar-SA"/>
        </w:rPr>
        <w:t xml:space="preserve"> an upward trajectory, with increases in three ESC regions this month.</w:t>
      </w:r>
    </w:p>
    <w:p w14:paraId="2956888E" w14:textId="3C0868CD" w:rsidR="00435E7F" w:rsidRPr="00286E00" w:rsidRDefault="00435E7F" w:rsidP="00435E7F">
      <w:pPr>
        <w:widowControl/>
        <w:numPr>
          <w:ilvl w:val="2"/>
          <w:numId w:val="9"/>
        </w:numPr>
        <w:autoSpaceDE/>
        <w:autoSpaceDN/>
        <w:textAlignment w:val="center"/>
        <w:rPr>
          <w:rFonts w:eastAsia="Times New Roman"/>
          <w:lang w:bidi="ar-SA"/>
        </w:rPr>
      </w:pPr>
      <w:r w:rsidRPr="00435E7F">
        <w:rPr>
          <w:rFonts w:eastAsia="Times New Roman"/>
          <w:lang w:bidi="ar-SA"/>
        </w:rPr>
        <w:t>The primary reason for school declines remains the presence of existing mental health providers, but efforts to convert these schools to TCHATT continue.</w:t>
      </w:r>
    </w:p>
    <w:p w14:paraId="00BBD81F" w14:textId="0840308D" w:rsidR="00270411" w:rsidRPr="00286E00" w:rsidRDefault="00625DF6" w:rsidP="00270411">
      <w:pPr>
        <w:pStyle w:val="ListParagraph"/>
        <w:widowControl/>
        <w:numPr>
          <w:ilvl w:val="0"/>
          <w:numId w:val="3"/>
        </w:numPr>
        <w:autoSpaceDE/>
        <w:autoSpaceDN/>
        <w:spacing w:after="240"/>
        <w:rPr>
          <w:rFonts w:asciiTheme="minorHAnsi" w:eastAsia="Times New Roman" w:hAnsiTheme="minorHAnsi" w:cstheme="minorHAnsi"/>
          <w:sz w:val="24"/>
          <w:szCs w:val="24"/>
          <w:lang w:bidi="ar-SA"/>
        </w:rPr>
      </w:pPr>
      <w:r w:rsidRPr="00286E00">
        <w:rPr>
          <w:rFonts w:asciiTheme="minorHAnsi" w:eastAsia="Times New Roman" w:hAnsiTheme="minorHAnsi" w:cstheme="minorHAnsi"/>
          <w:sz w:val="24"/>
          <w:szCs w:val="24"/>
          <w:lang w:bidi="ar-SA"/>
        </w:rPr>
        <w:t>Update on background checks</w:t>
      </w:r>
    </w:p>
    <w:p w14:paraId="60404245" w14:textId="77777777" w:rsidR="004C26AC" w:rsidRPr="004C26AC" w:rsidRDefault="004C26AC" w:rsidP="004C26AC">
      <w:pPr>
        <w:widowControl/>
        <w:numPr>
          <w:ilvl w:val="1"/>
          <w:numId w:val="31"/>
        </w:numPr>
        <w:autoSpaceDE/>
        <w:autoSpaceDN/>
        <w:textAlignment w:val="center"/>
        <w:rPr>
          <w:rFonts w:eastAsia="Times New Roman"/>
          <w:lang w:bidi="ar-SA"/>
        </w:rPr>
      </w:pPr>
      <w:r w:rsidRPr="004C26AC">
        <w:rPr>
          <w:rFonts w:eastAsia="Times New Roman"/>
          <w:lang w:bidi="ar-SA"/>
        </w:rPr>
        <w:t>A few months ago, the committee voted to implement a new policy requiring fingerprint-based background checks. However, since then, there have been changes to eligibility for accessing the DPS criminal history database.</w:t>
      </w:r>
    </w:p>
    <w:p w14:paraId="267C45D9" w14:textId="14DAC6EC" w:rsidR="004C26AC" w:rsidRPr="00286E00" w:rsidRDefault="004C26AC" w:rsidP="004C26AC">
      <w:pPr>
        <w:pStyle w:val="ListParagraph"/>
        <w:widowControl/>
        <w:numPr>
          <w:ilvl w:val="1"/>
          <w:numId w:val="31"/>
        </w:numPr>
        <w:autoSpaceDE/>
        <w:autoSpaceDN/>
        <w:textAlignment w:val="center"/>
        <w:rPr>
          <w:rFonts w:eastAsia="Times New Roman"/>
          <w:lang w:bidi="ar-SA"/>
        </w:rPr>
      </w:pPr>
      <w:r w:rsidRPr="00286E00">
        <w:rPr>
          <w:rFonts w:eastAsia="Times New Roman"/>
          <w:lang w:bidi="ar-SA"/>
        </w:rPr>
        <w:t>As a result of these changes, the decision has been made to put the background check policy on hold.</w:t>
      </w:r>
    </w:p>
    <w:p w14:paraId="27CE2E85" w14:textId="279F5D40" w:rsidR="004C26AC" w:rsidRPr="004C26AC" w:rsidRDefault="004C26AC" w:rsidP="004C26AC">
      <w:pPr>
        <w:widowControl/>
        <w:numPr>
          <w:ilvl w:val="1"/>
          <w:numId w:val="31"/>
        </w:numPr>
        <w:autoSpaceDE/>
        <w:autoSpaceDN/>
        <w:textAlignment w:val="center"/>
        <w:rPr>
          <w:rFonts w:eastAsia="Times New Roman"/>
          <w:lang w:bidi="ar-SA"/>
        </w:rPr>
      </w:pPr>
      <w:r w:rsidRPr="004C26AC">
        <w:rPr>
          <w:rFonts w:eastAsia="Times New Roman"/>
          <w:lang w:bidi="ar-SA"/>
        </w:rPr>
        <w:t>TCHATT leaders were notified last month about this pause, and no HRIs are expected to implement any part of the policy at this time.</w:t>
      </w:r>
    </w:p>
    <w:p w14:paraId="54875B11" w14:textId="0AF56A1D" w:rsidR="00435E7F" w:rsidRPr="00286E00" w:rsidRDefault="004C26AC" w:rsidP="004C26AC">
      <w:pPr>
        <w:widowControl/>
        <w:numPr>
          <w:ilvl w:val="1"/>
          <w:numId w:val="31"/>
        </w:numPr>
        <w:autoSpaceDE/>
        <w:autoSpaceDN/>
        <w:textAlignment w:val="center"/>
        <w:rPr>
          <w:rFonts w:eastAsia="Times New Roman"/>
          <w:lang w:bidi="ar-SA"/>
        </w:rPr>
      </w:pPr>
      <w:r w:rsidRPr="004C26AC">
        <w:rPr>
          <w:rFonts w:eastAsia="Times New Roman"/>
          <w:lang w:bidi="ar-SA"/>
        </w:rPr>
        <w:t>The team is currently working with DPS and TEA to understand the new eligibility criteria and assess how it may affect the background check policy moving forward.</w:t>
      </w:r>
    </w:p>
    <w:p w14:paraId="63739126" w14:textId="48183E08" w:rsidR="00CB0CD5" w:rsidRPr="00286E00" w:rsidRDefault="00CB0CD5" w:rsidP="00270411">
      <w:pPr>
        <w:pStyle w:val="ListParagraph"/>
        <w:widowControl/>
        <w:numPr>
          <w:ilvl w:val="0"/>
          <w:numId w:val="2"/>
        </w:numPr>
        <w:autoSpaceDE/>
        <w:autoSpaceDN/>
        <w:spacing w:after="240"/>
        <w:rPr>
          <w:rFonts w:asciiTheme="minorHAnsi" w:eastAsia="Times New Roman" w:hAnsiTheme="minorHAnsi" w:cstheme="minorHAnsi"/>
          <w:sz w:val="24"/>
          <w:szCs w:val="24"/>
          <w:lang w:bidi="ar-SA"/>
        </w:rPr>
      </w:pPr>
      <w:r w:rsidRPr="00286E00">
        <w:rPr>
          <w:rFonts w:asciiTheme="minorHAnsi" w:eastAsia="Times New Roman" w:hAnsiTheme="minorHAnsi" w:cstheme="minorHAnsi"/>
          <w:b/>
          <w:bCs/>
          <w:sz w:val="24"/>
          <w:szCs w:val="24"/>
          <w:lang w:bidi="ar-SA"/>
        </w:rPr>
        <w:t>Executive Committee to review and approve the following items relating to TCHATT.</w:t>
      </w:r>
    </w:p>
    <w:p w14:paraId="63943CB0" w14:textId="053A7EDB" w:rsidR="00CB0CD5" w:rsidRPr="00286E00" w:rsidRDefault="00CB0CD5" w:rsidP="0068385C">
      <w:pPr>
        <w:pStyle w:val="ListParagraph"/>
        <w:widowControl/>
        <w:numPr>
          <w:ilvl w:val="0"/>
          <w:numId w:val="5"/>
        </w:numPr>
        <w:autoSpaceDE/>
        <w:autoSpaceDN/>
        <w:spacing w:after="240"/>
        <w:rPr>
          <w:rFonts w:asciiTheme="minorHAnsi" w:eastAsia="Times New Roman" w:hAnsiTheme="minorHAnsi" w:cstheme="minorHAnsi"/>
          <w:sz w:val="24"/>
          <w:szCs w:val="24"/>
          <w:lang w:bidi="ar-SA"/>
        </w:rPr>
      </w:pPr>
      <w:r w:rsidRPr="00286E00">
        <w:rPr>
          <w:rFonts w:asciiTheme="minorHAnsi" w:eastAsia="Times New Roman" w:hAnsiTheme="minorHAnsi" w:cstheme="minorHAnsi"/>
          <w:sz w:val="24"/>
          <w:szCs w:val="24"/>
          <w:lang w:bidi="ar-SA"/>
        </w:rPr>
        <w:t>TCHATT items that require vote to approve by the Executive Committee:</w:t>
      </w:r>
    </w:p>
    <w:p w14:paraId="72CE408B" w14:textId="142DADA4" w:rsidR="00BC430C" w:rsidRPr="00286E00" w:rsidRDefault="00CB0CD5" w:rsidP="00286E00">
      <w:pPr>
        <w:pStyle w:val="ListParagraph"/>
        <w:widowControl/>
        <w:numPr>
          <w:ilvl w:val="0"/>
          <w:numId w:val="7"/>
        </w:numPr>
        <w:autoSpaceDE/>
        <w:autoSpaceDN/>
        <w:spacing w:after="240"/>
        <w:rPr>
          <w:rFonts w:asciiTheme="minorHAnsi" w:eastAsia="Times New Roman" w:hAnsiTheme="minorHAnsi" w:cstheme="minorHAnsi"/>
          <w:sz w:val="24"/>
          <w:szCs w:val="24"/>
          <w:lang w:bidi="ar-SA"/>
        </w:rPr>
      </w:pPr>
      <w:r w:rsidRPr="00286E00">
        <w:rPr>
          <w:rFonts w:asciiTheme="minorHAnsi" w:eastAsia="Times New Roman" w:hAnsiTheme="minorHAnsi" w:cstheme="minorHAnsi"/>
          <w:sz w:val="24"/>
          <w:szCs w:val="24"/>
          <w:lang w:bidi="ar-SA"/>
        </w:rPr>
        <w:t xml:space="preserve">Referrals &amp; Enrollment </w:t>
      </w:r>
      <w:r w:rsidR="00C5578C" w:rsidRPr="00286E00">
        <w:rPr>
          <w:rFonts w:asciiTheme="minorHAnsi" w:eastAsia="Times New Roman" w:hAnsiTheme="minorHAnsi" w:cstheme="minorHAnsi"/>
          <w:sz w:val="24"/>
          <w:szCs w:val="24"/>
          <w:lang w:bidi="ar-SA"/>
        </w:rPr>
        <w:t>p</w:t>
      </w:r>
      <w:r w:rsidRPr="00286E00">
        <w:rPr>
          <w:rFonts w:asciiTheme="minorHAnsi" w:eastAsia="Times New Roman" w:hAnsiTheme="minorHAnsi" w:cstheme="minorHAnsi"/>
          <w:sz w:val="24"/>
          <w:szCs w:val="24"/>
          <w:lang w:bidi="ar-SA"/>
        </w:rPr>
        <w:t>olicy</w:t>
      </w:r>
    </w:p>
    <w:p w14:paraId="395BC8B7" w14:textId="485EAAE0" w:rsidR="009E2F86" w:rsidRPr="00286E00" w:rsidRDefault="007F2C80" w:rsidP="007F2C80">
      <w:pPr>
        <w:pStyle w:val="ListParagraph"/>
        <w:widowControl/>
        <w:autoSpaceDE/>
        <w:autoSpaceDN/>
        <w:spacing w:after="240"/>
        <w:ind w:left="1526" w:firstLine="0"/>
        <w:rPr>
          <w:rFonts w:asciiTheme="minorHAnsi" w:eastAsia="Times New Roman" w:hAnsiTheme="minorHAnsi" w:cstheme="minorHAnsi"/>
          <w:b/>
          <w:bCs/>
          <w:color w:val="4F81BD" w:themeColor="accent1"/>
          <w:sz w:val="24"/>
          <w:szCs w:val="24"/>
          <w:lang w:bidi="ar-SA"/>
        </w:rPr>
      </w:pPr>
      <w:r w:rsidRPr="00286E00">
        <w:rPr>
          <w:rFonts w:asciiTheme="minorHAnsi" w:eastAsia="Times New Roman" w:hAnsiTheme="minorHAnsi" w:cstheme="minorHAnsi"/>
          <w:b/>
          <w:bCs/>
          <w:color w:val="4F81BD" w:themeColor="accent1"/>
          <w:sz w:val="24"/>
          <w:szCs w:val="24"/>
          <w:lang w:bidi="ar-SA"/>
        </w:rPr>
        <w:lastRenderedPageBreak/>
        <w:t xml:space="preserve">→ </w:t>
      </w:r>
      <w:r w:rsidR="007F6917" w:rsidRPr="00286E00">
        <w:rPr>
          <w:rFonts w:asciiTheme="minorHAnsi" w:eastAsia="Times New Roman" w:hAnsiTheme="minorHAnsi" w:cstheme="minorHAnsi"/>
          <w:b/>
          <w:bCs/>
          <w:color w:val="4F81BD" w:themeColor="accent1"/>
          <w:sz w:val="24"/>
          <w:szCs w:val="24"/>
          <w:lang w:bidi="ar-SA"/>
        </w:rPr>
        <w:t>Dr. Thompson made a motion to approve</w:t>
      </w:r>
      <w:r w:rsidRPr="00286E00">
        <w:rPr>
          <w:rFonts w:asciiTheme="minorHAnsi" w:eastAsia="Times New Roman" w:hAnsiTheme="minorHAnsi" w:cstheme="minorHAnsi"/>
          <w:b/>
          <w:bCs/>
          <w:color w:val="4F81BD" w:themeColor="accent1"/>
          <w:sz w:val="24"/>
          <w:szCs w:val="24"/>
          <w:lang w:bidi="ar-SA"/>
        </w:rPr>
        <w:t xml:space="preserve"> the Referrals &amp; Enrollment policy</w:t>
      </w:r>
      <w:r w:rsidR="007F6917" w:rsidRPr="00286E00">
        <w:rPr>
          <w:rFonts w:asciiTheme="minorHAnsi" w:eastAsia="Times New Roman" w:hAnsiTheme="minorHAnsi" w:cstheme="minorHAnsi"/>
          <w:b/>
          <w:bCs/>
          <w:color w:val="4F81BD" w:themeColor="accent1"/>
          <w:sz w:val="24"/>
          <w:szCs w:val="24"/>
          <w:lang w:bidi="ar-SA"/>
        </w:rPr>
        <w:t xml:space="preserve">. Dr. Soares seconded the motion. </w:t>
      </w:r>
      <w:r w:rsidRPr="00286E00">
        <w:rPr>
          <w:rFonts w:asciiTheme="minorHAnsi" w:eastAsia="Times New Roman" w:hAnsiTheme="minorHAnsi" w:cstheme="minorHAnsi"/>
          <w:b/>
          <w:bCs/>
          <w:color w:val="4F81BD" w:themeColor="accent1"/>
          <w:sz w:val="24"/>
          <w:szCs w:val="24"/>
          <w:lang w:bidi="ar-SA"/>
        </w:rPr>
        <w:t xml:space="preserve">Motion was unanimously approved. </w:t>
      </w:r>
    </w:p>
    <w:p w14:paraId="56F94B2A" w14:textId="61B1F91E" w:rsidR="00C5578C" w:rsidRPr="00286E00" w:rsidRDefault="00C5578C" w:rsidP="00270411">
      <w:pPr>
        <w:pStyle w:val="ListParagraph"/>
        <w:widowControl/>
        <w:numPr>
          <w:ilvl w:val="0"/>
          <w:numId w:val="7"/>
        </w:numPr>
        <w:autoSpaceDE/>
        <w:autoSpaceDN/>
        <w:spacing w:after="240"/>
        <w:rPr>
          <w:rFonts w:asciiTheme="minorHAnsi" w:eastAsia="Times New Roman" w:hAnsiTheme="minorHAnsi" w:cstheme="minorHAnsi"/>
          <w:sz w:val="24"/>
          <w:szCs w:val="24"/>
          <w:lang w:bidi="ar-SA"/>
        </w:rPr>
      </w:pPr>
      <w:r w:rsidRPr="00286E00">
        <w:rPr>
          <w:rFonts w:asciiTheme="minorHAnsi" w:eastAsia="Times New Roman" w:hAnsiTheme="minorHAnsi" w:cstheme="minorHAnsi"/>
          <w:sz w:val="24"/>
          <w:szCs w:val="24"/>
          <w:lang w:bidi="ar-SA"/>
        </w:rPr>
        <w:t>Services &amp; Discharge policy</w:t>
      </w:r>
    </w:p>
    <w:p w14:paraId="454B2C8C" w14:textId="6DF8E5EF" w:rsidR="00E326D7" w:rsidRPr="00286E00" w:rsidRDefault="00E326D7" w:rsidP="00E326D7">
      <w:pPr>
        <w:pStyle w:val="ListParagraph"/>
        <w:widowControl/>
        <w:autoSpaceDE/>
        <w:autoSpaceDN/>
        <w:spacing w:after="240"/>
        <w:ind w:left="1526" w:firstLine="0"/>
        <w:rPr>
          <w:rFonts w:asciiTheme="minorHAnsi" w:eastAsia="Times New Roman" w:hAnsiTheme="minorHAnsi" w:cstheme="minorHAnsi"/>
          <w:b/>
          <w:bCs/>
          <w:color w:val="4F81BD" w:themeColor="accent1"/>
          <w:sz w:val="24"/>
          <w:szCs w:val="24"/>
          <w:lang w:bidi="ar-SA"/>
        </w:rPr>
      </w:pPr>
      <w:r w:rsidRPr="00286E00">
        <w:rPr>
          <w:rFonts w:asciiTheme="minorHAnsi" w:eastAsia="Times New Roman" w:hAnsiTheme="minorHAnsi" w:cstheme="minorHAnsi"/>
          <w:b/>
          <w:bCs/>
          <w:color w:val="4F81BD" w:themeColor="accent1"/>
          <w:sz w:val="24"/>
          <w:szCs w:val="24"/>
          <w:lang w:bidi="ar-SA"/>
        </w:rPr>
        <w:t xml:space="preserve">→ Dr. Ibrahim made a motion to approve the Services &amp; Discharge policy. Dr. Nemeroff seconded the motion. Motion was unanimously approved. </w:t>
      </w:r>
    </w:p>
    <w:p w14:paraId="6C3BC28F" w14:textId="69F5BE20" w:rsidR="00182AB4" w:rsidRDefault="00182AB4" w:rsidP="00270411">
      <w:pPr>
        <w:pStyle w:val="ListParagraph"/>
        <w:widowControl/>
        <w:numPr>
          <w:ilvl w:val="0"/>
          <w:numId w:val="7"/>
        </w:numPr>
        <w:autoSpaceDE/>
        <w:autoSpaceDN/>
        <w:spacing w:after="240"/>
        <w:rPr>
          <w:rFonts w:asciiTheme="minorHAnsi" w:eastAsia="Times New Roman" w:hAnsiTheme="minorHAnsi" w:cstheme="minorHAnsi"/>
          <w:sz w:val="24"/>
          <w:szCs w:val="24"/>
          <w:lang w:bidi="ar-SA"/>
        </w:rPr>
      </w:pPr>
      <w:r w:rsidRPr="00286E00">
        <w:rPr>
          <w:rFonts w:asciiTheme="minorHAnsi" w:eastAsia="Times New Roman" w:hAnsiTheme="minorHAnsi" w:cstheme="minorHAnsi"/>
          <w:sz w:val="24"/>
          <w:szCs w:val="24"/>
          <w:lang w:bidi="ar-SA"/>
        </w:rPr>
        <w:t>TCHATT Local Mental Health Authority pilot</w:t>
      </w:r>
    </w:p>
    <w:p w14:paraId="79D60DB4" w14:textId="7AF9473A" w:rsidR="00286E00" w:rsidRPr="00286E00" w:rsidRDefault="00286E00" w:rsidP="00286E00">
      <w:pPr>
        <w:pStyle w:val="ListParagraph"/>
        <w:numPr>
          <w:ilvl w:val="1"/>
          <w:numId w:val="31"/>
        </w:numPr>
        <w:spacing w:after="240"/>
        <w:rPr>
          <w:rFonts w:asciiTheme="minorHAnsi" w:eastAsia="Times New Roman" w:hAnsiTheme="minorHAnsi" w:cstheme="minorHAnsi"/>
          <w:sz w:val="24"/>
          <w:szCs w:val="24"/>
          <w:lang w:bidi="ar-SA"/>
        </w:rPr>
      </w:pPr>
      <w:r w:rsidRPr="00286E00">
        <w:rPr>
          <w:rFonts w:asciiTheme="minorHAnsi" w:eastAsia="Times New Roman" w:hAnsiTheme="minorHAnsi" w:cstheme="minorHAnsi"/>
          <w:sz w:val="24"/>
          <w:szCs w:val="24"/>
          <w:lang w:bidi="ar-SA"/>
        </w:rPr>
        <w:t xml:space="preserve"> The proposal aims to increase coordination between the </w:t>
      </w:r>
      <w:r w:rsidRPr="009620E5">
        <w:rPr>
          <w:rFonts w:asciiTheme="minorHAnsi" w:eastAsia="Times New Roman" w:hAnsiTheme="minorHAnsi" w:cstheme="minorHAnsi"/>
          <w:sz w:val="24"/>
          <w:szCs w:val="24"/>
          <w:lang w:bidi="ar-SA"/>
        </w:rPr>
        <w:t>TCHATT</w:t>
      </w:r>
      <w:r w:rsidRPr="00286E00">
        <w:rPr>
          <w:rFonts w:asciiTheme="minorHAnsi" w:eastAsia="Times New Roman" w:hAnsiTheme="minorHAnsi" w:cstheme="minorHAnsi"/>
          <w:sz w:val="24"/>
          <w:szCs w:val="24"/>
          <w:lang w:bidi="ar-SA"/>
        </w:rPr>
        <w:t xml:space="preserve"> program and Local Mental Health Authorities (LMHAs) and Local Behavioral Authorities (LBAs) to improve service delivery, especially for children and adolescents with severe emotional disturbances (SED).</w:t>
      </w:r>
    </w:p>
    <w:p w14:paraId="23D8B478" w14:textId="0A88D2A0" w:rsidR="00286E00" w:rsidRPr="00286E00" w:rsidRDefault="00286E00" w:rsidP="00286E00">
      <w:pPr>
        <w:pStyle w:val="ListParagraph"/>
        <w:numPr>
          <w:ilvl w:val="1"/>
          <w:numId w:val="31"/>
        </w:numPr>
        <w:spacing w:after="240"/>
        <w:rPr>
          <w:rFonts w:asciiTheme="minorHAnsi" w:eastAsia="Times New Roman" w:hAnsiTheme="minorHAnsi" w:cstheme="minorHAnsi"/>
          <w:sz w:val="24"/>
          <w:szCs w:val="24"/>
          <w:lang w:bidi="ar-SA"/>
        </w:rPr>
      </w:pPr>
      <w:r w:rsidRPr="00286E00">
        <w:rPr>
          <w:rFonts w:asciiTheme="minorHAnsi" w:eastAsia="Times New Roman" w:hAnsiTheme="minorHAnsi" w:cstheme="minorHAnsi"/>
          <w:sz w:val="24"/>
          <w:szCs w:val="24"/>
          <w:lang w:bidi="ar-SA"/>
        </w:rPr>
        <w:t>As part of T</w:t>
      </w:r>
      <w:r w:rsidRPr="009620E5">
        <w:rPr>
          <w:rFonts w:asciiTheme="minorHAnsi" w:eastAsia="Times New Roman" w:hAnsiTheme="minorHAnsi" w:cstheme="minorHAnsi"/>
          <w:sz w:val="24"/>
          <w:szCs w:val="24"/>
          <w:lang w:bidi="ar-SA"/>
        </w:rPr>
        <w:t>CHATT</w:t>
      </w:r>
      <w:r w:rsidRPr="00286E00">
        <w:rPr>
          <w:rFonts w:asciiTheme="minorHAnsi" w:eastAsia="Times New Roman" w:hAnsiTheme="minorHAnsi" w:cstheme="minorHAnsi"/>
          <w:sz w:val="24"/>
          <w:szCs w:val="24"/>
          <w:lang w:bidi="ar-SA"/>
        </w:rPr>
        <w:t xml:space="preserve"> 2.0, intermediate services were introduced, and the policy now requires HRIs to make a good faith effort to locate longer-term community services before offering longer-term treatment.</w:t>
      </w:r>
    </w:p>
    <w:p w14:paraId="2C160735" w14:textId="3C546168" w:rsidR="00286E00" w:rsidRPr="009620E5" w:rsidRDefault="00286E00" w:rsidP="00286E00">
      <w:pPr>
        <w:pStyle w:val="ListParagraph"/>
        <w:widowControl/>
        <w:numPr>
          <w:ilvl w:val="1"/>
          <w:numId w:val="31"/>
        </w:numPr>
        <w:autoSpaceDE/>
        <w:autoSpaceDN/>
        <w:spacing w:after="240"/>
        <w:rPr>
          <w:rFonts w:asciiTheme="minorHAnsi" w:eastAsia="Times New Roman" w:hAnsiTheme="minorHAnsi" w:cstheme="minorHAnsi"/>
          <w:sz w:val="24"/>
          <w:szCs w:val="24"/>
          <w:lang w:bidi="ar-SA"/>
        </w:rPr>
      </w:pPr>
      <w:r w:rsidRPr="009620E5">
        <w:rPr>
          <w:rFonts w:asciiTheme="minorHAnsi" w:eastAsia="Times New Roman" w:hAnsiTheme="minorHAnsi" w:cstheme="minorHAnsi"/>
          <w:sz w:val="24"/>
          <w:szCs w:val="24"/>
          <w:lang w:bidi="ar-SA"/>
        </w:rPr>
        <w:t>LMHAs are known to serve children with SED, a subset of the T</w:t>
      </w:r>
      <w:r w:rsidRPr="009620E5">
        <w:rPr>
          <w:rFonts w:asciiTheme="minorHAnsi" w:eastAsia="Times New Roman" w:hAnsiTheme="minorHAnsi" w:cstheme="minorHAnsi"/>
          <w:sz w:val="24"/>
          <w:szCs w:val="24"/>
          <w:lang w:bidi="ar-SA"/>
        </w:rPr>
        <w:t>CHATT</w:t>
      </w:r>
      <w:r w:rsidRPr="009620E5">
        <w:rPr>
          <w:rFonts w:asciiTheme="minorHAnsi" w:eastAsia="Times New Roman" w:hAnsiTheme="minorHAnsi" w:cstheme="minorHAnsi"/>
          <w:sz w:val="24"/>
          <w:szCs w:val="24"/>
          <w:lang w:bidi="ar-SA"/>
        </w:rPr>
        <w:t xml:space="preserve"> population, and this pilot intends to strengthen collaboration between TAT and LMHAs/LBAs.</w:t>
      </w:r>
    </w:p>
    <w:p w14:paraId="6186D714" w14:textId="086033D8" w:rsidR="00286E00" w:rsidRPr="00286E00" w:rsidRDefault="00286E00" w:rsidP="00286E00">
      <w:pPr>
        <w:pStyle w:val="ListParagraph"/>
        <w:numPr>
          <w:ilvl w:val="1"/>
          <w:numId w:val="31"/>
        </w:numPr>
        <w:spacing w:after="240"/>
        <w:rPr>
          <w:rFonts w:asciiTheme="minorHAnsi" w:eastAsia="Times New Roman" w:hAnsiTheme="minorHAnsi" w:cstheme="minorHAnsi"/>
          <w:sz w:val="24"/>
          <w:szCs w:val="24"/>
          <w:lang w:bidi="ar-SA"/>
        </w:rPr>
      </w:pPr>
      <w:r w:rsidRPr="00286E00">
        <w:rPr>
          <w:rFonts w:asciiTheme="minorHAnsi" w:eastAsia="Times New Roman" w:hAnsiTheme="minorHAnsi" w:cstheme="minorHAnsi"/>
          <w:sz w:val="24"/>
          <w:szCs w:val="24"/>
          <w:lang w:bidi="ar-SA"/>
        </w:rPr>
        <w:t xml:space="preserve">The pilot was designed with input from internal evaluations, the Texas Council, the Health and Human Services Commission, and a </w:t>
      </w:r>
      <w:proofErr w:type="spellStart"/>
      <w:r w:rsidRPr="00286E00">
        <w:rPr>
          <w:rFonts w:asciiTheme="minorHAnsi" w:eastAsia="Times New Roman" w:hAnsiTheme="minorHAnsi" w:cstheme="minorHAnsi"/>
          <w:sz w:val="24"/>
          <w:szCs w:val="24"/>
          <w:lang w:bidi="ar-SA"/>
        </w:rPr>
        <w:t>CP</w:t>
      </w:r>
      <w:r w:rsidRPr="009620E5">
        <w:rPr>
          <w:rFonts w:asciiTheme="minorHAnsi" w:eastAsia="Times New Roman" w:hAnsiTheme="minorHAnsi" w:cstheme="minorHAnsi"/>
          <w:sz w:val="24"/>
          <w:szCs w:val="24"/>
          <w:lang w:bidi="ar-SA"/>
        </w:rPr>
        <w:t>w</w:t>
      </w:r>
      <w:r w:rsidRPr="00286E00">
        <w:rPr>
          <w:rFonts w:asciiTheme="minorHAnsi" w:eastAsia="Times New Roman" w:hAnsiTheme="minorHAnsi" w:cstheme="minorHAnsi"/>
          <w:sz w:val="24"/>
          <w:szCs w:val="24"/>
          <w:lang w:bidi="ar-SA"/>
        </w:rPr>
        <w:t>E</w:t>
      </w:r>
      <w:proofErr w:type="spellEnd"/>
      <w:r w:rsidRPr="00286E00">
        <w:rPr>
          <w:rFonts w:asciiTheme="minorHAnsi" w:eastAsia="Times New Roman" w:hAnsiTheme="minorHAnsi" w:cstheme="minorHAnsi"/>
          <w:sz w:val="24"/>
          <w:szCs w:val="24"/>
          <w:lang w:bidi="ar-SA"/>
        </w:rPr>
        <w:t xml:space="preserve"> workgroup that interviewed HRIs to identify best practices for collaboration.</w:t>
      </w:r>
    </w:p>
    <w:p w14:paraId="34BF0DB8" w14:textId="34EF7DDA" w:rsidR="00286E00" w:rsidRPr="009620E5" w:rsidRDefault="00286E00" w:rsidP="00286E00">
      <w:pPr>
        <w:pStyle w:val="ListParagraph"/>
        <w:widowControl/>
        <w:numPr>
          <w:ilvl w:val="1"/>
          <w:numId w:val="31"/>
        </w:numPr>
        <w:autoSpaceDE/>
        <w:autoSpaceDN/>
        <w:spacing w:after="240"/>
        <w:rPr>
          <w:rFonts w:asciiTheme="minorHAnsi" w:eastAsia="Times New Roman" w:hAnsiTheme="minorHAnsi" w:cstheme="minorHAnsi"/>
          <w:sz w:val="24"/>
          <w:szCs w:val="24"/>
          <w:lang w:bidi="ar-SA"/>
        </w:rPr>
      </w:pPr>
      <w:r w:rsidRPr="009620E5">
        <w:rPr>
          <w:rFonts w:asciiTheme="minorHAnsi" w:eastAsia="Times New Roman" w:hAnsiTheme="minorHAnsi" w:cstheme="minorHAnsi"/>
          <w:sz w:val="24"/>
          <w:szCs w:val="24"/>
          <w:lang w:bidi="ar-SA"/>
        </w:rPr>
        <w:t>The workgroup provided findings that will guide the pilot’s design. These findings are included in the proposal, serving as a starting point for collaboration between HRIs and LMHAs.</w:t>
      </w:r>
    </w:p>
    <w:p w14:paraId="10FE43F2" w14:textId="77777777" w:rsidR="00286E00" w:rsidRPr="009620E5" w:rsidRDefault="00286E00" w:rsidP="00286E00">
      <w:pPr>
        <w:pStyle w:val="ListParagraph"/>
        <w:numPr>
          <w:ilvl w:val="2"/>
          <w:numId w:val="31"/>
        </w:numPr>
        <w:spacing w:after="240"/>
        <w:rPr>
          <w:rFonts w:asciiTheme="minorHAnsi" w:eastAsia="Times New Roman" w:hAnsiTheme="minorHAnsi" w:cstheme="minorHAnsi"/>
          <w:sz w:val="24"/>
          <w:szCs w:val="24"/>
          <w:lang w:bidi="ar-SA"/>
        </w:rPr>
      </w:pPr>
      <w:r w:rsidRPr="00286E00">
        <w:rPr>
          <w:rFonts w:asciiTheme="minorHAnsi" w:eastAsia="Times New Roman" w:hAnsiTheme="minorHAnsi" w:cstheme="minorHAnsi"/>
          <w:sz w:val="24"/>
          <w:szCs w:val="24"/>
          <w:lang w:bidi="ar-SA"/>
        </w:rPr>
        <w:t>There was a question about how the pilot would work given that LMHAs have historically been underfunded.</w:t>
      </w:r>
      <w:r w:rsidRPr="009620E5">
        <w:rPr>
          <w:rFonts w:asciiTheme="minorHAnsi" w:eastAsia="Times New Roman" w:hAnsiTheme="minorHAnsi" w:cstheme="minorHAnsi"/>
          <w:sz w:val="24"/>
          <w:szCs w:val="24"/>
          <w:lang w:bidi="ar-SA"/>
        </w:rPr>
        <w:t xml:space="preserve"> </w:t>
      </w:r>
      <w:r w:rsidRPr="009620E5">
        <w:rPr>
          <w:rFonts w:asciiTheme="minorHAnsi" w:eastAsia="Times New Roman" w:hAnsiTheme="minorHAnsi" w:cstheme="minorHAnsi"/>
          <w:sz w:val="24"/>
          <w:szCs w:val="24"/>
          <w:lang w:bidi="ar-SA"/>
        </w:rPr>
        <w:t xml:space="preserve">Response: The Texas Council supports the pilot and believes it will be informed by real-world data. They are hopeful that current sites can manage referrals effectively. However, they acknowledge potential resource variations across different regions and plan to assess how </w:t>
      </w:r>
      <w:proofErr w:type="gramStart"/>
      <w:r w:rsidRPr="009620E5">
        <w:rPr>
          <w:rFonts w:asciiTheme="minorHAnsi" w:eastAsia="Times New Roman" w:hAnsiTheme="minorHAnsi" w:cstheme="minorHAnsi"/>
          <w:sz w:val="24"/>
          <w:szCs w:val="24"/>
          <w:lang w:bidi="ar-SA"/>
        </w:rPr>
        <w:t>these impact</w:t>
      </w:r>
      <w:proofErr w:type="gramEnd"/>
      <w:r w:rsidRPr="009620E5">
        <w:rPr>
          <w:rFonts w:asciiTheme="minorHAnsi" w:eastAsia="Times New Roman" w:hAnsiTheme="minorHAnsi" w:cstheme="minorHAnsi"/>
          <w:sz w:val="24"/>
          <w:szCs w:val="24"/>
          <w:lang w:bidi="ar-SA"/>
        </w:rPr>
        <w:t xml:space="preserve"> the ability to handle referrals. The goal is to understand local variations and optimize the workflow between HRIs and LMHAs.</w:t>
      </w:r>
    </w:p>
    <w:p w14:paraId="675FA184" w14:textId="77777777" w:rsidR="00286E00" w:rsidRPr="009620E5" w:rsidRDefault="00286E00" w:rsidP="00286E00">
      <w:pPr>
        <w:pStyle w:val="ListParagraph"/>
        <w:numPr>
          <w:ilvl w:val="2"/>
          <w:numId w:val="31"/>
        </w:numPr>
        <w:spacing w:after="240"/>
        <w:rPr>
          <w:rFonts w:asciiTheme="minorHAnsi" w:eastAsia="Times New Roman" w:hAnsiTheme="minorHAnsi" w:cstheme="minorHAnsi"/>
          <w:sz w:val="24"/>
          <w:szCs w:val="24"/>
          <w:lang w:bidi="ar-SA"/>
        </w:rPr>
      </w:pPr>
      <w:r w:rsidRPr="009620E5">
        <w:rPr>
          <w:rFonts w:asciiTheme="minorHAnsi" w:eastAsia="Times New Roman" w:hAnsiTheme="minorHAnsi" w:cstheme="minorHAnsi"/>
          <w:sz w:val="24"/>
          <w:szCs w:val="24"/>
          <w:lang w:bidi="ar-SA"/>
        </w:rPr>
        <w:t>The pilot will include both rural and urban sites to capture diverse challenges and solutions.</w:t>
      </w:r>
    </w:p>
    <w:p w14:paraId="3855E86B" w14:textId="5AC43E30" w:rsidR="00286E00" w:rsidRPr="009620E5" w:rsidRDefault="00286E00" w:rsidP="00286E00">
      <w:pPr>
        <w:pStyle w:val="ListParagraph"/>
        <w:numPr>
          <w:ilvl w:val="2"/>
          <w:numId w:val="31"/>
        </w:numPr>
        <w:spacing w:after="240"/>
        <w:rPr>
          <w:rFonts w:asciiTheme="minorHAnsi" w:eastAsia="Times New Roman" w:hAnsiTheme="minorHAnsi" w:cstheme="minorHAnsi"/>
          <w:sz w:val="24"/>
          <w:szCs w:val="24"/>
          <w:lang w:bidi="ar-SA"/>
        </w:rPr>
      </w:pPr>
      <w:r w:rsidRPr="009620E5">
        <w:rPr>
          <w:rFonts w:asciiTheme="minorHAnsi" w:eastAsia="Times New Roman" w:hAnsiTheme="minorHAnsi" w:cstheme="minorHAnsi"/>
          <w:sz w:val="24"/>
          <w:szCs w:val="24"/>
          <w:lang w:bidi="ar-SA"/>
        </w:rPr>
        <w:t xml:space="preserve"> The timeline for the pilot involves:</w:t>
      </w:r>
    </w:p>
    <w:p w14:paraId="52C22A09" w14:textId="77777777" w:rsidR="00286E00" w:rsidRPr="00286E00" w:rsidRDefault="00286E00" w:rsidP="00286E00">
      <w:pPr>
        <w:widowControl/>
        <w:numPr>
          <w:ilvl w:val="2"/>
          <w:numId w:val="31"/>
        </w:numPr>
        <w:autoSpaceDE/>
        <w:autoSpaceDN/>
        <w:spacing w:before="100" w:beforeAutospacing="1" w:after="100" w:afterAutospacing="1"/>
        <w:rPr>
          <w:rFonts w:asciiTheme="minorHAnsi" w:eastAsia="Times New Roman" w:hAnsiTheme="minorHAnsi" w:cstheme="minorHAnsi"/>
          <w:sz w:val="24"/>
          <w:szCs w:val="24"/>
          <w:lang w:bidi="ar-SA"/>
        </w:rPr>
      </w:pPr>
      <w:r w:rsidRPr="00286E00">
        <w:rPr>
          <w:rFonts w:asciiTheme="minorHAnsi" w:eastAsia="Times New Roman" w:hAnsiTheme="minorHAnsi" w:cstheme="minorHAnsi"/>
          <w:sz w:val="24"/>
          <w:szCs w:val="24"/>
          <w:lang w:bidi="ar-SA"/>
        </w:rPr>
        <w:t>Data Review and Barrier Identification (Immediately after approval).</w:t>
      </w:r>
    </w:p>
    <w:p w14:paraId="7DD37AF3" w14:textId="77777777" w:rsidR="00286E00" w:rsidRPr="00286E00" w:rsidRDefault="00286E00" w:rsidP="00286E00">
      <w:pPr>
        <w:widowControl/>
        <w:numPr>
          <w:ilvl w:val="2"/>
          <w:numId w:val="31"/>
        </w:numPr>
        <w:autoSpaceDE/>
        <w:autoSpaceDN/>
        <w:spacing w:before="100" w:beforeAutospacing="1" w:after="100" w:afterAutospacing="1"/>
        <w:rPr>
          <w:rFonts w:asciiTheme="minorHAnsi" w:eastAsia="Times New Roman" w:hAnsiTheme="minorHAnsi" w:cstheme="minorHAnsi"/>
          <w:sz w:val="24"/>
          <w:szCs w:val="24"/>
          <w:lang w:bidi="ar-SA"/>
        </w:rPr>
      </w:pPr>
      <w:r w:rsidRPr="00286E00">
        <w:rPr>
          <w:rFonts w:asciiTheme="minorHAnsi" w:eastAsia="Times New Roman" w:hAnsiTheme="minorHAnsi" w:cstheme="minorHAnsi"/>
          <w:sz w:val="24"/>
          <w:szCs w:val="24"/>
          <w:lang w:bidi="ar-SA"/>
        </w:rPr>
        <w:t>Pilot Site Selection: Identifying 2–3 pilot sites and LMHAs for collaboration (Fall).</w:t>
      </w:r>
    </w:p>
    <w:p w14:paraId="3520BAC2" w14:textId="2C0A42DD" w:rsidR="00286E00" w:rsidRPr="00286E00" w:rsidRDefault="00286E00" w:rsidP="00286E00">
      <w:pPr>
        <w:widowControl/>
        <w:numPr>
          <w:ilvl w:val="2"/>
          <w:numId w:val="31"/>
        </w:numPr>
        <w:autoSpaceDE/>
        <w:autoSpaceDN/>
        <w:spacing w:before="100" w:beforeAutospacing="1" w:after="100" w:afterAutospacing="1"/>
        <w:rPr>
          <w:rFonts w:asciiTheme="minorHAnsi" w:eastAsia="Times New Roman" w:hAnsiTheme="minorHAnsi" w:cstheme="minorHAnsi"/>
          <w:sz w:val="24"/>
          <w:szCs w:val="24"/>
          <w:lang w:bidi="ar-SA"/>
        </w:rPr>
      </w:pPr>
      <w:r w:rsidRPr="00286E00">
        <w:rPr>
          <w:rFonts w:asciiTheme="minorHAnsi" w:eastAsia="Times New Roman" w:hAnsiTheme="minorHAnsi" w:cstheme="minorHAnsi"/>
          <w:sz w:val="24"/>
          <w:szCs w:val="24"/>
          <w:lang w:bidi="ar-SA"/>
        </w:rPr>
        <w:lastRenderedPageBreak/>
        <w:t>Pilot Design: Developing workflows between T</w:t>
      </w:r>
      <w:r w:rsidRPr="009620E5">
        <w:rPr>
          <w:rFonts w:asciiTheme="minorHAnsi" w:eastAsia="Times New Roman" w:hAnsiTheme="minorHAnsi" w:cstheme="minorHAnsi"/>
          <w:sz w:val="24"/>
          <w:szCs w:val="24"/>
          <w:lang w:bidi="ar-SA"/>
        </w:rPr>
        <w:t>CHATT</w:t>
      </w:r>
      <w:r w:rsidRPr="00286E00">
        <w:rPr>
          <w:rFonts w:asciiTheme="minorHAnsi" w:eastAsia="Times New Roman" w:hAnsiTheme="minorHAnsi" w:cstheme="minorHAnsi"/>
          <w:sz w:val="24"/>
          <w:szCs w:val="24"/>
          <w:lang w:bidi="ar-SA"/>
        </w:rPr>
        <w:t xml:space="preserve"> and LMHAs, defining the evaluation plan (Late Fall).</w:t>
      </w:r>
    </w:p>
    <w:p w14:paraId="43A96F54" w14:textId="77777777" w:rsidR="00286E00" w:rsidRPr="00286E00" w:rsidRDefault="00286E00" w:rsidP="00286E00">
      <w:pPr>
        <w:widowControl/>
        <w:numPr>
          <w:ilvl w:val="2"/>
          <w:numId w:val="31"/>
        </w:numPr>
        <w:autoSpaceDE/>
        <w:autoSpaceDN/>
        <w:spacing w:before="100" w:beforeAutospacing="1" w:after="100" w:afterAutospacing="1"/>
        <w:rPr>
          <w:rFonts w:asciiTheme="minorHAnsi" w:eastAsia="Times New Roman" w:hAnsiTheme="minorHAnsi" w:cstheme="minorHAnsi"/>
          <w:sz w:val="24"/>
          <w:szCs w:val="24"/>
          <w:lang w:bidi="ar-SA"/>
        </w:rPr>
      </w:pPr>
      <w:r w:rsidRPr="00286E00">
        <w:rPr>
          <w:rFonts w:asciiTheme="minorHAnsi" w:eastAsia="Times New Roman" w:hAnsiTheme="minorHAnsi" w:cstheme="minorHAnsi"/>
          <w:sz w:val="24"/>
          <w:szCs w:val="24"/>
          <w:lang w:bidi="ar-SA"/>
        </w:rPr>
        <w:t>Implementation: The pilot will run from January to May.</w:t>
      </w:r>
    </w:p>
    <w:p w14:paraId="01044A1D" w14:textId="506E7AE7" w:rsidR="00286E00" w:rsidRPr="009620E5" w:rsidRDefault="00286E00" w:rsidP="00286E00">
      <w:pPr>
        <w:widowControl/>
        <w:numPr>
          <w:ilvl w:val="2"/>
          <w:numId w:val="31"/>
        </w:numPr>
        <w:autoSpaceDE/>
        <w:autoSpaceDN/>
        <w:spacing w:before="100" w:beforeAutospacing="1" w:after="100" w:afterAutospacing="1"/>
        <w:rPr>
          <w:rFonts w:asciiTheme="minorHAnsi" w:eastAsia="Times New Roman" w:hAnsiTheme="minorHAnsi" w:cstheme="minorHAnsi"/>
          <w:sz w:val="24"/>
          <w:szCs w:val="24"/>
          <w:lang w:bidi="ar-SA"/>
        </w:rPr>
      </w:pPr>
      <w:r w:rsidRPr="00286E00">
        <w:rPr>
          <w:rFonts w:asciiTheme="minorHAnsi" w:eastAsia="Times New Roman" w:hAnsiTheme="minorHAnsi" w:cstheme="minorHAnsi"/>
          <w:sz w:val="24"/>
          <w:szCs w:val="24"/>
          <w:lang w:bidi="ar-SA"/>
        </w:rPr>
        <w:t>Evaluation: Results will be reviewed in the summer to inform recommendations for the next school year</w:t>
      </w:r>
      <w:r w:rsidRPr="009620E5">
        <w:rPr>
          <w:rFonts w:asciiTheme="minorHAnsi" w:eastAsia="Times New Roman" w:hAnsiTheme="minorHAnsi" w:cstheme="minorHAnsi"/>
          <w:sz w:val="24"/>
          <w:szCs w:val="24"/>
          <w:lang w:bidi="ar-SA"/>
        </w:rPr>
        <w:t>.</w:t>
      </w:r>
    </w:p>
    <w:p w14:paraId="29B711DD" w14:textId="7CB770ED" w:rsidR="00E56195" w:rsidRPr="00286E00" w:rsidRDefault="00A61C96" w:rsidP="00A61C96">
      <w:pPr>
        <w:pStyle w:val="ListParagraph"/>
        <w:widowControl/>
        <w:autoSpaceDE/>
        <w:autoSpaceDN/>
        <w:spacing w:after="240"/>
        <w:ind w:left="2966" w:firstLine="0"/>
        <w:rPr>
          <w:rFonts w:asciiTheme="minorHAnsi" w:eastAsia="Times New Roman" w:hAnsiTheme="minorHAnsi" w:cstheme="minorHAnsi"/>
          <w:b/>
          <w:bCs/>
          <w:color w:val="4F81BD" w:themeColor="accent1"/>
          <w:sz w:val="24"/>
          <w:szCs w:val="24"/>
          <w:lang w:bidi="ar-SA"/>
        </w:rPr>
      </w:pPr>
      <w:r w:rsidRPr="00286E00">
        <w:rPr>
          <w:rFonts w:asciiTheme="minorHAnsi" w:eastAsia="Times New Roman" w:hAnsiTheme="minorHAnsi" w:cstheme="minorHAnsi"/>
          <w:b/>
          <w:bCs/>
          <w:color w:val="4F81BD" w:themeColor="accent1"/>
          <w:sz w:val="24"/>
          <w:szCs w:val="24"/>
          <w:lang w:bidi="ar-SA"/>
        </w:rPr>
        <w:t xml:space="preserve">→ </w:t>
      </w:r>
      <w:r w:rsidR="00CC3CB9" w:rsidRPr="00286E00">
        <w:rPr>
          <w:rFonts w:asciiTheme="minorHAnsi" w:eastAsia="Times New Roman" w:hAnsiTheme="minorHAnsi" w:cstheme="minorHAnsi"/>
          <w:b/>
          <w:bCs/>
          <w:color w:val="4F81BD" w:themeColor="accent1"/>
          <w:sz w:val="24"/>
          <w:szCs w:val="24"/>
          <w:lang w:bidi="ar-SA"/>
        </w:rPr>
        <w:t>Dr. Tamminga made a motion to approve the pilot. Dr. Nemeroff seconded the motion. The motion was unanimously approved.</w:t>
      </w:r>
    </w:p>
    <w:p w14:paraId="31FC2D86" w14:textId="0BD71A80" w:rsidR="00CB0CD5" w:rsidRPr="00286E00" w:rsidRDefault="008D2C82" w:rsidP="00270411">
      <w:pPr>
        <w:pStyle w:val="ListParagraph"/>
        <w:widowControl/>
        <w:numPr>
          <w:ilvl w:val="0"/>
          <w:numId w:val="2"/>
        </w:numPr>
        <w:autoSpaceDE/>
        <w:autoSpaceDN/>
        <w:spacing w:after="240"/>
        <w:rPr>
          <w:rFonts w:asciiTheme="minorHAnsi" w:eastAsia="Times New Roman" w:hAnsiTheme="minorHAnsi" w:cstheme="minorHAnsi"/>
          <w:sz w:val="24"/>
          <w:szCs w:val="24"/>
          <w:lang w:bidi="ar-SA"/>
        </w:rPr>
      </w:pPr>
      <w:r w:rsidRPr="00286E00">
        <w:rPr>
          <w:rFonts w:asciiTheme="minorHAnsi" w:eastAsia="Times New Roman" w:hAnsiTheme="minorHAnsi" w:cstheme="minorHAnsi"/>
          <w:b/>
          <w:bCs/>
          <w:sz w:val="24"/>
          <w:szCs w:val="24"/>
          <w:lang w:bidi="ar-SA"/>
        </w:rPr>
        <w:t xml:space="preserve">Update and presentation on </w:t>
      </w:r>
      <w:proofErr w:type="spellStart"/>
      <w:r w:rsidRPr="00286E00">
        <w:rPr>
          <w:rFonts w:asciiTheme="minorHAnsi" w:eastAsia="Times New Roman" w:hAnsiTheme="minorHAnsi" w:cstheme="minorHAnsi"/>
          <w:b/>
          <w:bCs/>
          <w:sz w:val="24"/>
          <w:szCs w:val="24"/>
          <w:lang w:bidi="ar-SA"/>
        </w:rPr>
        <w:t>PeriPAN</w:t>
      </w:r>
      <w:proofErr w:type="spellEnd"/>
      <w:r w:rsidRPr="00286E00">
        <w:rPr>
          <w:rFonts w:asciiTheme="minorHAnsi" w:eastAsia="Times New Roman" w:hAnsiTheme="minorHAnsi" w:cstheme="minorHAnsi"/>
          <w:b/>
          <w:bCs/>
          <w:sz w:val="24"/>
          <w:szCs w:val="24"/>
          <w:lang w:bidi="ar-SA"/>
        </w:rPr>
        <w:t xml:space="preserve"> implementation</w:t>
      </w:r>
    </w:p>
    <w:p w14:paraId="1C15559A" w14:textId="48C06B55" w:rsidR="00A61C96" w:rsidRPr="00286E00" w:rsidRDefault="00A61C96" w:rsidP="00A61C96">
      <w:pPr>
        <w:pStyle w:val="ListParagraph"/>
        <w:widowControl/>
        <w:numPr>
          <w:ilvl w:val="0"/>
          <w:numId w:val="9"/>
        </w:numPr>
        <w:autoSpaceDE/>
        <w:autoSpaceDN/>
        <w:spacing w:after="240"/>
        <w:rPr>
          <w:rFonts w:asciiTheme="minorHAnsi" w:eastAsia="Times New Roman" w:hAnsiTheme="minorHAnsi" w:cstheme="minorHAnsi"/>
          <w:sz w:val="24"/>
          <w:szCs w:val="24"/>
          <w:lang w:bidi="ar-SA"/>
        </w:rPr>
      </w:pPr>
      <w:r w:rsidRPr="00286E00">
        <w:rPr>
          <w:rFonts w:asciiTheme="minorHAnsi" w:eastAsia="Times New Roman" w:hAnsiTheme="minorHAnsi" w:cstheme="minorHAnsi"/>
          <w:sz w:val="24"/>
          <w:szCs w:val="24"/>
          <w:lang w:bidi="ar-SA"/>
        </w:rPr>
        <w:t xml:space="preserve">Dr. Wakefield provided an update on </w:t>
      </w:r>
      <w:proofErr w:type="spellStart"/>
      <w:r w:rsidRPr="00286E00">
        <w:rPr>
          <w:rFonts w:asciiTheme="minorHAnsi" w:eastAsia="Times New Roman" w:hAnsiTheme="minorHAnsi" w:cstheme="minorHAnsi"/>
          <w:sz w:val="24"/>
          <w:szCs w:val="24"/>
          <w:lang w:bidi="ar-SA"/>
        </w:rPr>
        <w:t>PeriPAN</w:t>
      </w:r>
      <w:proofErr w:type="spellEnd"/>
      <w:r w:rsidRPr="00286E00">
        <w:rPr>
          <w:rFonts w:asciiTheme="minorHAnsi" w:eastAsia="Times New Roman" w:hAnsiTheme="minorHAnsi" w:cstheme="minorHAnsi"/>
          <w:sz w:val="24"/>
          <w:szCs w:val="24"/>
          <w:lang w:bidi="ar-SA"/>
        </w:rPr>
        <w:t xml:space="preserve"> implementation</w:t>
      </w:r>
    </w:p>
    <w:p w14:paraId="3B15EA7E" w14:textId="2223D945" w:rsidR="00CD4F31" w:rsidRPr="00CD4F31" w:rsidRDefault="00CD4F31" w:rsidP="00CD4F31">
      <w:pPr>
        <w:widowControl/>
        <w:numPr>
          <w:ilvl w:val="1"/>
          <w:numId w:val="9"/>
        </w:numPr>
        <w:autoSpaceDE/>
        <w:autoSpaceDN/>
        <w:textAlignment w:val="center"/>
        <w:rPr>
          <w:rFonts w:eastAsia="Times New Roman"/>
          <w:lang w:bidi="ar-SA"/>
        </w:rPr>
      </w:pPr>
      <w:r w:rsidRPr="00CD4F31">
        <w:rPr>
          <w:rFonts w:eastAsia="Times New Roman"/>
          <w:lang w:bidi="ar-SA"/>
        </w:rPr>
        <w:t xml:space="preserve">One-Year Anniversary of the statewide roll-out of </w:t>
      </w:r>
      <w:proofErr w:type="spellStart"/>
      <w:r w:rsidRPr="00286E00">
        <w:rPr>
          <w:rFonts w:eastAsia="Times New Roman"/>
          <w:lang w:bidi="ar-SA"/>
        </w:rPr>
        <w:t>PeriPAN</w:t>
      </w:r>
      <w:proofErr w:type="spellEnd"/>
      <w:r w:rsidRPr="00CD4F31">
        <w:rPr>
          <w:rFonts w:eastAsia="Times New Roman"/>
          <w:lang w:bidi="ar-SA"/>
        </w:rPr>
        <w:t xml:space="preserve"> was celebrated. The program continues to expand and sees increasing engagement from clinicians.</w:t>
      </w:r>
    </w:p>
    <w:p w14:paraId="52D1B36C" w14:textId="32481398" w:rsidR="00CD4F31" w:rsidRPr="00286E00" w:rsidRDefault="00CD4F31" w:rsidP="00CD4F31">
      <w:pPr>
        <w:widowControl/>
        <w:numPr>
          <w:ilvl w:val="1"/>
          <w:numId w:val="9"/>
        </w:numPr>
        <w:autoSpaceDE/>
        <w:autoSpaceDN/>
        <w:textAlignment w:val="center"/>
        <w:rPr>
          <w:rFonts w:eastAsia="Times New Roman"/>
          <w:lang w:bidi="ar-SA"/>
        </w:rPr>
      </w:pPr>
      <w:proofErr w:type="spellStart"/>
      <w:r w:rsidRPr="00CD4F31">
        <w:rPr>
          <w:rFonts w:eastAsia="Times New Roman"/>
          <w:lang w:bidi="ar-SA"/>
        </w:rPr>
        <w:t>Pe</w:t>
      </w:r>
      <w:r w:rsidRPr="00286E00">
        <w:rPr>
          <w:rFonts w:eastAsia="Times New Roman"/>
          <w:lang w:bidi="ar-SA"/>
        </w:rPr>
        <w:t>riPAN</w:t>
      </w:r>
      <w:proofErr w:type="spellEnd"/>
      <w:r w:rsidRPr="00CD4F31">
        <w:rPr>
          <w:rFonts w:eastAsia="Times New Roman"/>
          <w:lang w:bidi="ar-SA"/>
        </w:rPr>
        <w:t xml:space="preserve"> tracks enrollment metrics for obstetricians as the key measure for program growth, though it's available to other frontline clinicians such as pediatricians and family medicine doctors involved in maternal care.</w:t>
      </w:r>
    </w:p>
    <w:p w14:paraId="54097706" w14:textId="77777777" w:rsidR="00CD4F31" w:rsidRPr="00CD4F31" w:rsidRDefault="00CD4F31" w:rsidP="00CD4F31">
      <w:pPr>
        <w:widowControl/>
        <w:numPr>
          <w:ilvl w:val="1"/>
          <w:numId w:val="9"/>
        </w:numPr>
        <w:autoSpaceDE/>
        <w:autoSpaceDN/>
        <w:textAlignment w:val="center"/>
        <w:rPr>
          <w:rFonts w:eastAsia="Times New Roman"/>
          <w:lang w:bidi="ar-SA"/>
        </w:rPr>
      </w:pPr>
      <w:r w:rsidRPr="00CD4F31">
        <w:rPr>
          <w:rFonts w:eastAsia="Times New Roman"/>
          <w:lang w:bidi="ar-SA"/>
        </w:rPr>
        <w:t>As of the update, 897 obstetricians, 185 OB clinics, and 50 women’s and maternal health clinics are enrolled.</w:t>
      </w:r>
    </w:p>
    <w:p w14:paraId="0A28164C" w14:textId="77777777" w:rsidR="00CD4F31" w:rsidRPr="00CD4F31" w:rsidRDefault="00CD4F31" w:rsidP="00CD4F31">
      <w:pPr>
        <w:widowControl/>
        <w:numPr>
          <w:ilvl w:val="1"/>
          <w:numId w:val="9"/>
        </w:numPr>
        <w:autoSpaceDE/>
        <w:autoSpaceDN/>
        <w:textAlignment w:val="center"/>
        <w:rPr>
          <w:rFonts w:eastAsia="Times New Roman"/>
          <w:lang w:bidi="ar-SA"/>
        </w:rPr>
      </w:pPr>
      <w:r w:rsidRPr="00CD4F31">
        <w:rPr>
          <w:rFonts w:eastAsia="Times New Roman"/>
          <w:lang w:bidi="ar-SA"/>
        </w:rPr>
        <w:t>The program is seeing a continued increase in consult volume, with a growing number of calls related to specific patient care rather than general practice inquiries.</w:t>
      </w:r>
    </w:p>
    <w:p w14:paraId="3EEC116A" w14:textId="77777777" w:rsidR="00CD4F31" w:rsidRPr="00CD4F31" w:rsidRDefault="00CD4F31" w:rsidP="00CD4F31">
      <w:pPr>
        <w:widowControl/>
        <w:numPr>
          <w:ilvl w:val="1"/>
          <w:numId w:val="9"/>
        </w:numPr>
        <w:autoSpaceDE/>
        <w:autoSpaceDN/>
        <w:textAlignment w:val="center"/>
        <w:rPr>
          <w:rFonts w:eastAsia="Times New Roman"/>
          <w:lang w:bidi="ar-SA"/>
        </w:rPr>
      </w:pPr>
      <w:r w:rsidRPr="00CD4F31">
        <w:rPr>
          <w:rFonts w:eastAsia="Times New Roman"/>
          <w:lang w:bidi="ar-SA"/>
        </w:rPr>
        <w:t>Key areas of inquiry include:</w:t>
      </w:r>
    </w:p>
    <w:p w14:paraId="0164E501" w14:textId="77777777" w:rsidR="00CD4F31" w:rsidRPr="00CD4F31" w:rsidRDefault="00CD4F31" w:rsidP="00CD4F31">
      <w:pPr>
        <w:widowControl/>
        <w:numPr>
          <w:ilvl w:val="1"/>
          <w:numId w:val="9"/>
        </w:numPr>
        <w:autoSpaceDE/>
        <w:autoSpaceDN/>
        <w:textAlignment w:val="center"/>
        <w:rPr>
          <w:rFonts w:eastAsia="Times New Roman"/>
          <w:lang w:bidi="ar-SA"/>
        </w:rPr>
      </w:pPr>
      <w:r w:rsidRPr="00CD4F31">
        <w:rPr>
          <w:rFonts w:eastAsia="Times New Roman"/>
          <w:lang w:bidi="ar-SA"/>
        </w:rPr>
        <w:t>Referrals (e.g., to therapists, adult psychiatrists, community resources).</w:t>
      </w:r>
    </w:p>
    <w:p w14:paraId="16B21482" w14:textId="77777777" w:rsidR="00CD4F31" w:rsidRPr="00CD4F31" w:rsidRDefault="00CD4F31" w:rsidP="00CD4F31">
      <w:pPr>
        <w:widowControl/>
        <w:numPr>
          <w:ilvl w:val="1"/>
          <w:numId w:val="9"/>
        </w:numPr>
        <w:autoSpaceDE/>
        <w:autoSpaceDN/>
        <w:textAlignment w:val="center"/>
        <w:rPr>
          <w:rFonts w:eastAsia="Times New Roman"/>
          <w:lang w:bidi="ar-SA"/>
        </w:rPr>
      </w:pPr>
      <w:r w:rsidRPr="00CD4F31">
        <w:rPr>
          <w:rFonts w:eastAsia="Times New Roman"/>
          <w:lang w:bidi="ar-SA"/>
        </w:rPr>
        <w:t>Medication management (over 40% of calls), with a focus on retaining care within the frontline clinical setting.</w:t>
      </w:r>
    </w:p>
    <w:p w14:paraId="08EAC001" w14:textId="77777777" w:rsidR="00CD4F31" w:rsidRPr="00CD4F31" w:rsidRDefault="00CD4F31" w:rsidP="00CD4F31">
      <w:pPr>
        <w:widowControl/>
        <w:numPr>
          <w:ilvl w:val="1"/>
          <w:numId w:val="9"/>
        </w:numPr>
        <w:autoSpaceDE/>
        <w:autoSpaceDN/>
        <w:textAlignment w:val="center"/>
        <w:rPr>
          <w:rFonts w:eastAsia="Times New Roman"/>
          <w:lang w:bidi="ar-SA"/>
        </w:rPr>
      </w:pPr>
      <w:r w:rsidRPr="00CD4F31">
        <w:rPr>
          <w:rFonts w:eastAsia="Times New Roman"/>
          <w:lang w:bidi="ar-SA"/>
        </w:rPr>
        <w:t>Obstetricians represent the largest volume of calls (42%), followed by pediatricians and family practice doctors. Resident physicians are making up 20% of calls, suggesting a promising trend for integrating the program into clinical training.</w:t>
      </w:r>
    </w:p>
    <w:p w14:paraId="30D49AAA" w14:textId="77777777" w:rsidR="00CD4F31" w:rsidRPr="00CD4F31" w:rsidRDefault="00CD4F31" w:rsidP="00CD4F31">
      <w:pPr>
        <w:widowControl/>
        <w:numPr>
          <w:ilvl w:val="1"/>
          <w:numId w:val="9"/>
        </w:numPr>
        <w:autoSpaceDE/>
        <w:autoSpaceDN/>
        <w:textAlignment w:val="center"/>
        <w:rPr>
          <w:rFonts w:eastAsia="Times New Roman"/>
          <w:lang w:bidi="ar-SA"/>
        </w:rPr>
      </w:pPr>
      <w:r w:rsidRPr="00CD4F31">
        <w:rPr>
          <w:rFonts w:eastAsia="Times New Roman"/>
          <w:lang w:bidi="ar-SA"/>
        </w:rPr>
        <w:t>Calls are often from clinicians seeking specific guidance on patient care or referrals, particularly related to medication and therapy needs.</w:t>
      </w:r>
    </w:p>
    <w:p w14:paraId="5C3F41B6" w14:textId="77777777" w:rsidR="00CD4F31" w:rsidRPr="00CD4F31" w:rsidRDefault="00CD4F31" w:rsidP="00CD4F31">
      <w:pPr>
        <w:widowControl/>
        <w:numPr>
          <w:ilvl w:val="1"/>
          <w:numId w:val="9"/>
        </w:numPr>
        <w:autoSpaceDE/>
        <w:autoSpaceDN/>
        <w:textAlignment w:val="center"/>
        <w:rPr>
          <w:rFonts w:eastAsia="Times New Roman"/>
          <w:lang w:bidi="ar-SA"/>
        </w:rPr>
      </w:pPr>
      <w:r w:rsidRPr="00CD4F31">
        <w:rPr>
          <w:rFonts w:eastAsia="Times New Roman"/>
          <w:lang w:bidi="ar-SA"/>
        </w:rPr>
        <w:t>Direct patient consultations, where a psychiatrist gets involved for complex cases, are growing. These consultations, which may involve multiple hours of coordination, are intended to ensure high-quality, ongoing care for patients with complex mental health needs.</w:t>
      </w:r>
    </w:p>
    <w:p w14:paraId="01C8D6E3" w14:textId="77777777" w:rsidR="00CD4F31" w:rsidRPr="00CD4F31" w:rsidRDefault="00CD4F31" w:rsidP="00CD4F31">
      <w:pPr>
        <w:widowControl/>
        <w:numPr>
          <w:ilvl w:val="1"/>
          <w:numId w:val="9"/>
        </w:numPr>
        <w:autoSpaceDE/>
        <w:autoSpaceDN/>
        <w:textAlignment w:val="center"/>
        <w:rPr>
          <w:rFonts w:eastAsia="Times New Roman"/>
          <w:lang w:bidi="ar-SA"/>
        </w:rPr>
      </w:pPr>
      <w:r w:rsidRPr="00CD4F31">
        <w:rPr>
          <w:rFonts w:eastAsia="Times New Roman"/>
          <w:lang w:bidi="ar-SA"/>
        </w:rPr>
        <w:t>There is a statewide effort to build a "one-team" atmosphere, allowing psychiatrists from different regions to assist with cases across the state, even when a given HRI lacks its own perinatal psychiatrist.</w:t>
      </w:r>
    </w:p>
    <w:p w14:paraId="73AAFB77" w14:textId="77777777" w:rsidR="00CD4F31" w:rsidRPr="00CD4F31" w:rsidRDefault="00CD4F31" w:rsidP="00CD4F31">
      <w:pPr>
        <w:widowControl/>
        <w:numPr>
          <w:ilvl w:val="1"/>
          <w:numId w:val="9"/>
        </w:numPr>
        <w:autoSpaceDE/>
        <w:autoSpaceDN/>
        <w:textAlignment w:val="center"/>
        <w:rPr>
          <w:rFonts w:eastAsia="Times New Roman"/>
          <w:lang w:bidi="ar-SA"/>
        </w:rPr>
      </w:pPr>
      <w:r w:rsidRPr="00CD4F31">
        <w:rPr>
          <w:rFonts w:eastAsia="Times New Roman"/>
          <w:lang w:bidi="ar-SA"/>
        </w:rPr>
        <w:t>Monthly Grand Rounds continue to provide valuable education, fostering a growing community of practice among clinicians. Upcoming sessions focus on topics like perinatal and postpartum psychosis.</w:t>
      </w:r>
    </w:p>
    <w:p w14:paraId="017E0556" w14:textId="77777777" w:rsidR="00CD4F31" w:rsidRPr="00CD4F31" w:rsidRDefault="00CD4F31" w:rsidP="00CD4F31">
      <w:pPr>
        <w:widowControl/>
        <w:numPr>
          <w:ilvl w:val="1"/>
          <w:numId w:val="9"/>
        </w:numPr>
        <w:autoSpaceDE/>
        <w:autoSpaceDN/>
        <w:textAlignment w:val="center"/>
        <w:rPr>
          <w:rFonts w:eastAsia="Times New Roman"/>
          <w:lang w:bidi="ar-SA"/>
        </w:rPr>
      </w:pPr>
      <w:r w:rsidRPr="00CD4F31">
        <w:rPr>
          <w:rFonts w:eastAsia="Times New Roman"/>
          <w:lang w:bidi="ar-SA"/>
        </w:rPr>
        <w:t>Attendance at these sessions is growing, with virtual webinars allowing for broader participation.</w:t>
      </w:r>
    </w:p>
    <w:p w14:paraId="7103FBAE" w14:textId="77777777" w:rsidR="00CD4F31" w:rsidRPr="00CD4F31" w:rsidRDefault="00CD4F31" w:rsidP="00CD4F31">
      <w:pPr>
        <w:widowControl/>
        <w:numPr>
          <w:ilvl w:val="1"/>
          <w:numId w:val="9"/>
        </w:numPr>
        <w:autoSpaceDE/>
        <w:autoSpaceDN/>
        <w:textAlignment w:val="center"/>
        <w:rPr>
          <w:rFonts w:eastAsia="Times New Roman"/>
          <w:lang w:bidi="ar-SA"/>
        </w:rPr>
      </w:pPr>
      <w:r w:rsidRPr="00CD4F31">
        <w:rPr>
          <w:rFonts w:eastAsia="Times New Roman"/>
          <w:lang w:bidi="ar-SA"/>
        </w:rPr>
        <w:t>Calls are coming from across the state, with some regions seeing higher call volumes, though the program supports calls from any HRI regardless of location. UT Tyler is noted as having a particularly high engagement rate for outreach and enrollment.</w:t>
      </w:r>
    </w:p>
    <w:p w14:paraId="40DB298A" w14:textId="77777777" w:rsidR="00CD4F31" w:rsidRPr="00CD4F31" w:rsidRDefault="00CD4F31" w:rsidP="00CD4F31">
      <w:pPr>
        <w:widowControl/>
        <w:numPr>
          <w:ilvl w:val="1"/>
          <w:numId w:val="9"/>
        </w:numPr>
        <w:autoSpaceDE/>
        <w:autoSpaceDN/>
        <w:textAlignment w:val="center"/>
        <w:rPr>
          <w:rFonts w:eastAsia="Times New Roman"/>
          <w:lang w:bidi="ar-SA"/>
        </w:rPr>
      </w:pPr>
      <w:r w:rsidRPr="00CD4F31">
        <w:rPr>
          <w:rFonts w:eastAsia="Times New Roman"/>
          <w:lang w:bidi="ar-SA"/>
        </w:rPr>
        <w:lastRenderedPageBreak/>
        <w:t>Further analysis is planned to assess whether call volumes align with regional populations, which could help inform future resource distribution and strategies for clinician engagement.</w:t>
      </w:r>
    </w:p>
    <w:p w14:paraId="37D31D84" w14:textId="77777777" w:rsidR="00CD4F31" w:rsidRPr="00CD4F31" w:rsidRDefault="00CD4F31" w:rsidP="00CD4F31">
      <w:pPr>
        <w:widowControl/>
        <w:numPr>
          <w:ilvl w:val="1"/>
          <w:numId w:val="9"/>
        </w:numPr>
        <w:autoSpaceDE/>
        <w:autoSpaceDN/>
        <w:textAlignment w:val="center"/>
        <w:rPr>
          <w:rFonts w:eastAsia="Times New Roman"/>
          <w:lang w:bidi="ar-SA"/>
        </w:rPr>
      </w:pPr>
      <w:r w:rsidRPr="00CD4F31">
        <w:rPr>
          <w:rFonts w:eastAsia="Times New Roman"/>
          <w:lang w:bidi="ar-SA"/>
        </w:rPr>
        <w:t>A key challenge is responding to crisis-level calls from clinicians who may be using the program as an emergency line for high-risk situations.</w:t>
      </w:r>
    </w:p>
    <w:p w14:paraId="39200F85" w14:textId="77777777" w:rsidR="00CD4F31" w:rsidRPr="00CD4F31" w:rsidRDefault="00CD4F31" w:rsidP="00CD4F31">
      <w:pPr>
        <w:widowControl/>
        <w:numPr>
          <w:ilvl w:val="1"/>
          <w:numId w:val="9"/>
        </w:numPr>
        <w:autoSpaceDE/>
        <w:autoSpaceDN/>
        <w:textAlignment w:val="center"/>
        <w:rPr>
          <w:rFonts w:eastAsia="Times New Roman"/>
          <w:lang w:bidi="ar-SA"/>
        </w:rPr>
      </w:pPr>
      <w:r w:rsidRPr="00CD4F31">
        <w:rPr>
          <w:rFonts w:eastAsia="Times New Roman"/>
          <w:lang w:bidi="ar-SA"/>
        </w:rPr>
        <w:t xml:space="preserve">The program emphasizes that it is not a crisis hotline, but a resource for education and support. In cases of true emergencies (e.g., postpartum psychosis), clinicians are advised to activate emergency services while also engaging with </w:t>
      </w:r>
      <w:proofErr w:type="spellStart"/>
      <w:r w:rsidRPr="00CD4F31">
        <w:rPr>
          <w:rFonts w:eastAsia="Times New Roman"/>
          <w:lang w:bidi="ar-SA"/>
        </w:rPr>
        <w:t>PeriPAN</w:t>
      </w:r>
      <w:proofErr w:type="spellEnd"/>
      <w:r w:rsidRPr="00CD4F31">
        <w:rPr>
          <w:rFonts w:eastAsia="Times New Roman"/>
          <w:lang w:bidi="ar-SA"/>
        </w:rPr>
        <w:t xml:space="preserve"> for follow-up care and support strategies.</w:t>
      </w:r>
    </w:p>
    <w:p w14:paraId="1E002E7F" w14:textId="77777777" w:rsidR="00CD4F31" w:rsidRPr="00CD4F31" w:rsidRDefault="00CD4F31" w:rsidP="00CD4F31">
      <w:pPr>
        <w:widowControl/>
        <w:numPr>
          <w:ilvl w:val="1"/>
          <w:numId w:val="9"/>
        </w:numPr>
        <w:autoSpaceDE/>
        <w:autoSpaceDN/>
        <w:textAlignment w:val="center"/>
        <w:rPr>
          <w:rFonts w:eastAsia="Times New Roman"/>
          <w:lang w:bidi="ar-SA"/>
        </w:rPr>
      </w:pPr>
      <w:r w:rsidRPr="00CD4F31">
        <w:rPr>
          <w:rFonts w:eastAsia="Times New Roman"/>
          <w:lang w:bidi="ar-SA"/>
        </w:rPr>
        <w:t>Efforts are underway to build clinician capacity to recognize and manage potential crises earlier in the process, reducing the likelihood of women reaching a crisis point.</w:t>
      </w:r>
    </w:p>
    <w:p w14:paraId="0CC82515" w14:textId="77777777" w:rsidR="00CD4F31" w:rsidRPr="00CD4F31" w:rsidRDefault="00CD4F31" w:rsidP="00CD4F31">
      <w:pPr>
        <w:widowControl/>
        <w:numPr>
          <w:ilvl w:val="1"/>
          <w:numId w:val="9"/>
        </w:numPr>
        <w:autoSpaceDE/>
        <w:autoSpaceDN/>
        <w:textAlignment w:val="center"/>
        <w:rPr>
          <w:rFonts w:eastAsia="Times New Roman"/>
          <w:lang w:bidi="ar-SA"/>
        </w:rPr>
      </w:pPr>
      <w:r w:rsidRPr="00CD4F31">
        <w:rPr>
          <w:rFonts w:eastAsia="Times New Roman"/>
          <w:lang w:bidi="ar-SA"/>
        </w:rPr>
        <w:t>The program will continue to track and assess call volumes, clinician engagement, and outcomes.</w:t>
      </w:r>
    </w:p>
    <w:p w14:paraId="06D3D82B" w14:textId="5ACDCCE9" w:rsidR="00CD4F31" w:rsidRPr="00286E00" w:rsidRDefault="00CD4F31" w:rsidP="00CD4F31">
      <w:pPr>
        <w:widowControl/>
        <w:numPr>
          <w:ilvl w:val="1"/>
          <w:numId w:val="9"/>
        </w:numPr>
        <w:autoSpaceDE/>
        <w:autoSpaceDN/>
        <w:textAlignment w:val="center"/>
        <w:rPr>
          <w:rFonts w:eastAsia="Times New Roman"/>
          <w:lang w:bidi="ar-SA"/>
        </w:rPr>
      </w:pPr>
      <w:r w:rsidRPr="00CD4F31">
        <w:rPr>
          <w:rFonts w:eastAsia="Times New Roman"/>
          <w:lang w:bidi="ar-SA"/>
        </w:rPr>
        <w:t>Data on geographic variations in call volumes will be evaluated over the next six months to two years to better understand regional needs and refine the program’s approach.</w:t>
      </w:r>
    </w:p>
    <w:p w14:paraId="326B29C6" w14:textId="74C868C7" w:rsidR="00CB0CD5" w:rsidRPr="00286E00" w:rsidRDefault="00CB0CD5" w:rsidP="00270411">
      <w:pPr>
        <w:pStyle w:val="ListParagraph"/>
        <w:widowControl/>
        <w:numPr>
          <w:ilvl w:val="0"/>
          <w:numId w:val="2"/>
        </w:numPr>
        <w:autoSpaceDE/>
        <w:autoSpaceDN/>
        <w:spacing w:after="240"/>
        <w:rPr>
          <w:rFonts w:asciiTheme="minorHAnsi" w:eastAsia="Times New Roman" w:hAnsiTheme="minorHAnsi" w:cstheme="minorHAnsi"/>
          <w:b/>
          <w:bCs/>
          <w:sz w:val="24"/>
          <w:szCs w:val="24"/>
          <w:lang w:bidi="ar-SA"/>
        </w:rPr>
      </w:pPr>
      <w:r w:rsidRPr="00286E00">
        <w:rPr>
          <w:rFonts w:asciiTheme="minorHAnsi" w:eastAsia="Times New Roman" w:hAnsiTheme="minorHAnsi" w:cstheme="minorHAnsi"/>
          <w:b/>
          <w:bCs/>
          <w:sz w:val="24"/>
          <w:szCs w:val="24"/>
          <w:lang w:bidi="ar-SA"/>
        </w:rPr>
        <w:t xml:space="preserve">Presentation from the Baylor College of Medicine in their role as the COSH relating </w:t>
      </w:r>
      <w:r w:rsidR="003F3D29" w:rsidRPr="00286E00">
        <w:rPr>
          <w:rFonts w:asciiTheme="minorHAnsi" w:eastAsia="Times New Roman" w:hAnsiTheme="minorHAnsi" w:cstheme="minorHAnsi"/>
          <w:b/>
          <w:bCs/>
          <w:sz w:val="24"/>
          <w:szCs w:val="24"/>
          <w:lang w:bidi="ar-SA"/>
        </w:rPr>
        <w:t>to implementation</w:t>
      </w:r>
      <w:r w:rsidRPr="00286E00">
        <w:rPr>
          <w:rFonts w:asciiTheme="minorHAnsi" w:eastAsia="Times New Roman" w:hAnsiTheme="minorHAnsi" w:cstheme="minorHAnsi"/>
          <w:b/>
          <w:bCs/>
          <w:sz w:val="24"/>
          <w:szCs w:val="24"/>
          <w:lang w:bidi="ar-SA"/>
        </w:rPr>
        <w:t xml:space="preserve"> of the COSH. This includes presentation the status of CPAN and</w:t>
      </w:r>
      <w:r w:rsidR="003F3D29" w:rsidRPr="00286E00">
        <w:rPr>
          <w:rFonts w:asciiTheme="minorHAnsi" w:eastAsia="Times New Roman" w:hAnsiTheme="minorHAnsi" w:cstheme="minorHAnsi"/>
          <w:b/>
          <w:bCs/>
          <w:sz w:val="24"/>
          <w:szCs w:val="24"/>
          <w:lang w:bidi="ar-SA"/>
        </w:rPr>
        <w:t xml:space="preserve"> </w:t>
      </w:r>
      <w:r w:rsidRPr="00286E00">
        <w:rPr>
          <w:rFonts w:asciiTheme="minorHAnsi" w:eastAsia="Times New Roman" w:hAnsiTheme="minorHAnsi" w:cstheme="minorHAnsi"/>
          <w:b/>
          <w:bCs/>
          <w:sz w:val="24"/>
          <w:szCs w:val="24"/>
          <w:lang w:bidi="ar-SA"/>
        </w:rPr>
        <w:t xml:space="preserve">TCHATT operations, and informational items relating to </w:t>
      </w:r>
      <w:proofErr w:type="spellStart"/>
      <w:r w:rsidRPr="00286E00">
        <w:rPr>
          <w:rFonts w:asciiTheme="minorHAnsi" w:eastAsia="Times New Roman" w:hAnsiTheme="minorHAnsi" w:cstheme="minorHAnsi"/>
          <w:b/>
          <w:bCs/>
          <w:sz w:val="24"/>
          <w:szCs w:val="24"/>
          <w:lang w:bidi="ar-SA"/>
        </w:rPr>
        <w:t>Trayt</w:t>
      </w:r>
      <w:proofErr w:type="spellEnd"/>
      <w:r w:rsidRPr="00286E00">
        <w:rPr>
          <w:rFonts w:asciiTheme="minorHAnsi" w:eastAsia="Times New Roman" w:hAnsiTheme="minorHAnsi" w:cstheme="minorHAnsi"/>
          <w:b/>
          <w:bCs/>
          <w:sz w:val="24"/>
          <w:szCs w:val="24"/>
          <w:lang w:bidi="ar-SA"/>
        </w:rPr>
        <w:t xml:space="preserve">. The full Executive </w:t>
      </w:r>
      <w:r w:rsidR="003F3D29" w:rsidRPr="00286E00">
        <w:rPr>
          <w:rFonts w:asciiTheme="minorHAnsi" w:eastAsia="Times New Roman" w:hAnsiTheme="minorHAnsi" w:cstheme="minorHAnsi"/>
          <w:b/>
          <w:bCs/>
          <w:sz w:val="24"/>
          <w:szCs w:val="24"/>
          <w:lang w:bidi="ar-SA"/>
        </w:rPr>
        <w:t>Committee may</w:t>
      </w:r>
      <w:r w:rsidRPr="00286E00">
        <w:rPr>
          <w:rFonts w:asciiTheme="minorHAnsi" w:eastAsia="Times New Roman" w:hAnsiTheme="minorHAnsi" w:cstheme="minorHAnsi"/>
          <w:b/>
          <w:bCs/>
          <w:sz w:val="24"/>
          <w:szCs w:val="24"/>
          <w:lang w:bidi="ar-SA"/>
        </w:rPr>
        <w:t xml:space="preserve"> review, receive, and/or provide information and/or make recommendations from the </w:t>
      </w:r>
      <w:r w:rsidR="003F3D29" w:rsidRPr="00286E00">
        <w:rPr>
          <w:rFonts w:asciiTheme="minorHAnsi" w:eastAsia="Times New Roman" w:hAnsiTheme="minorHAnsi" w:cstheme="minorHAnsi"/>
          <w:b/>
          <w:bCs/>
          <w:sz w:val="24"/>
          <w:szCs w:val="24"/>
          <w:lang w:bidi="ar-SA"/>
        </w:rPr>
        <w:t>items discussed</w:t>
      </w:r>
      <w:r w:rsidRPr="00286E00">
        <w:rPr>
          <w:rFonts w:asciiTheme="minorHAnsi" w:eastAsia="Times New Roman" w:hAnsiTheme="minorHAnsi" w:cstheme="minorHAnsi"/>
          <w:b/>
          <w:bCs/>
          <w:sz w:val="24"/>
          <w:szCs w:val="24"/>
          <w:lang w:bidi="ar-SA"/>
        </w:rPr>
        <w:t xml:space="preserve"> and take appropriate action.</w:t>
      </w:r>
    </w:p>
    <w:p w14:paraId="67BCFF25" w14:textId="27842CA1" w:rsidR="0035120C" w:rsidRPr="00286E00" w:rsidRDefault="0035120C" w:rsidP="0035120C">
      <w:pPr>
        <w:pStyle w:val="ListParagraph"/>
        <w:widowControl/>
        <w:numPr>
          <w:ilvl w:val="0"/>
          <w:numId w:val="9"/>
        </w:numPr>
        <w:autoSpaceDE/>
        <w:autoSpaceDN/>
        <w:spacing w:after="240"/>
        <w:rPr>
          <w:rFonts w:asciiTheme="minorHAnsi" w:eastAsia="Times New Roman" w:hAnsiTheme="minorHAnsi" w:cstheme="minorHAnsi"/>
          <w:sz w:val="24"/>
          <w:szCs w:val="24"/>
          <w:lang w:bidi="ar-SA"/>
        </w:rPr>
      </w:pPr>
      <w:r w:rsidRPr="00286E00">
        <w:rPr>
          <w:rFonts w:asciiTheme="minorHAnsi" w:eastAsia="Times New Roman" w:hAnsiTheme="minorHAnsi" w:cstheme="minorHAnsi"/>
          <w:sz w:val="24"/>
          <w:szCs w:val="24"/>
          <w:lang w:bidi="ar-SA"/>
        </w:rPr>
        <w:t>Dr. Williams provided the COSH update</w:t>
      </w:r>
      <w:r w:rsidR="005174A4" w:rsidRPr="00286E00">
        <w:rPr>
          <w:rFonts w:asciiTheme="minorHAnsi" w:eastAsia="Times New Roman" w:hAnsiTheme="minorHAnsi" w:cstheme="minorHAnsi"/>
          <w:sz w:val="24"/>
          <w:szCs w:val="24"/>
          <w:lang w:bidi="ar-SA"/>
        </w:rPr>
        <w:t>s</w:t>
      </w:r>
    </w:p>
    <w:p w14:paraId="6F097443" w14:textId="77777777" w:rsidR="005174A4" w:rsidRPr="005174A4" w:rsidRDefault="005174A4" w:rsidP="005174A4">
      <w:pPr>
        <w:widowControl/>
        <w:numPr>
          <w:ilvl w:val="1"/>
          <w:numId w:val="9"/>
        </w:numPr>
        <w:autoSpaceDE/>
        <w:autoSpaceDN/>
        <w:textAlignment w:val="center"/>
        <w:rPr>
          <w:rFonts w:eastAsia="Times New Roman"/>
          <w:lang w:bidi="ar-SA"/>
        </w:rPr>
      </w:pPr>
      <w:r w:rsidRPr="005174A4">
        <w:rPr>
          <w:rFonts w:eastAsia="Times New Roman"/>
          <w:lang w:bidi="ar-SA"/>
        </w:rPr>
        <w:t>The CPAN team has seen a steady increase in call volume, with August reaching the highest number of calls at 1,382.</w:t>
      </w:r>
    </w:p>
    <w:p w14:paraId="58BE2852" w14:textId="77777777" w:rsidR="005174A4" w:rsidRPr="005174A4" w:rsidRDefault="005174A4" w:rsidP="005174A4">
      <w:pPr>
        <w:widowControl/>
        <w:numPr>
          <w:ilvl w:val="1"/>
          <w:numId w:val="9"/>
        </w:numPr>
        <w:autoSpaceDE/>
        <w:autoSpaceDN/>
        <w:textAlignment w:val="center"/>
        <w:rPr>
          <w:rFonts w:eastAsia="Times New Roman"/>
          <w:lang w:bidi="ar-SA"/>
        </w:rPr>
      </w:pPr>
      <w:r w:rsidRPr="005174A4">
        <w:rPr>
          <w:rFonts w:eastAsia="Times New Roman"/>
          <w:lang w:bidi="ar-SA"/>
        </w:rPr>
        <w:t>Of these, 494 were consultations with child psychiatrists, while the rest (888) were requests for resources and referrals.</w:t>
      </w:r>
    </w:p>
    <w:p w14:paraId="121DC6E8" w14:textId="77777777" w:rsidR="005174A4" w:rsidRPr="005174A4" w:rsidRDefault="005174A4" w:rsidP="005174A4">
      <w:pPr>
        <w:widowControl/>
        <w:numPr>
          <w:ilvl w:val="1"/>
          <w:numId w:val="9"/>
        </w:numPr>
        <w:autoSpaceDE/>
        <w:autoSpaceDN/>
        <w:textAlignment w:val="center"/>
        <w:rPr>
          <w:rFonts w:eastAsia="Times New Roman"/>
          <w:lang w:bidi="ar-SA"/>
        </w:rPr>
      </w:pPr>
      <w:r w:rsidRPr="005174A4">
        <w:rPr>
          <w:rFonts w:eastAsia="Times New Roman"/>
          <w:lang w:bidi="ar-SA"/>
        </w:rPr>
        <w:t>The team has maintained a quick response time to provider callback requests, with a median time of 4.2 minutes.</w:t>
      </w:r>
    </w:p>
    <w:p w14:paraId="0357C716" w14:textId="52D50DC0" w:rsidR="005174A4" w:rsidRPr="005174A4" w:rsidRDefault="005174A4" w:rsidP="005174A4">
      <w:pPr>
        <w:widowControl/>
        <w:numPr>
          <w:ilvl w:val="1"/>
          <w:numId w:val="9"/>
        </w:numPr>
        <w:autoSpaceDE/>
        <w:autoSpaceDN/>
        <w:textAlignment w:val="center"/>
        <w:rPr>
          <w:rFonts w:eastAsia="Times New Roman"/>
          <w:lang w:bidi="ar-SA"/>
        </w:rPr>
      </w:pPr>
      <w:r w:rsidRPr="005174A4">
        <w:rPr>
          <w:rFonts w:eastAsia="Times New Roman"/>
          <w:lang w:bidi="ar-SA"/>
        </w:rPr>
        <w:t>Direct consultations typically last 1.5 to 2 hours, with additional time for report writing and follow-up calls to educate PCPs on next steps.</w:t>
      </w:r>
    </w:p>
    <w:p w14:paraId="597D455F" w14:textId="77777777" w:rsidR="005174A4" w:rsidRPr="005174A4" w:rsidRDefault="005174A4" w:rsidP="005174A4">
      <w:pPr>
        <w:widowControl/>
        <w:numPr>
          <w:ilvl w:val="1"/>
          <w:numId w:val="9"/>
        </w:numPr>
        <w:autoSpaceDE/>
        <w:autoSpaceDN/>
        <w:textAlignment w:val="center"/>
        <w:rPr>
          <w:rFonts w:eastAsia="Times New Roman"/>
          <w:lang w:bidi="ar-SA"/>
        </w:rPr>
      </w:pPr>
      <w:r w:rsidRPr="005174A4">
        <w:rPr>
          <w:rFonts w:eastAsia="Times New Roman"/>
          <w:lang w:bidi="ar-SA"/>
        </w:rPr>
        <w:t>The direct consultation service is growing and becoming a vital resource for primary care providers.</w:t>
      </w:r>
    </w:p>
    <w:p w14:paraId="399565D6" w14:textId="596DDD48" w:rsidR="005174A4" w:rsidRPr="005174A4" w:rsidRDefault="005174A4" w:rsidP="005174A4">
      <w:pPr>
        <w:widowControl/>
        <w:numPr>
          <w:ilvl w:val="1"/>
          <w:numId w:val="9"/>
        </w:numPr>
        <w:autoSpaceDE/>
        <w:autoSpaceDN/>
        <w:textAlignment w:val="center"/>
        <w:rPr>
          <w:rFonts w:eastAsia="Times New Roman"/>
          <w:lang w:bidi="ar-SA"/>
        </w:rPr>
      </w:pPr>
      <w:r w:rsidRPr="005174A4">
        <w:rPr>
          <w:rFonts w:eastAsia="Times New Roman"/>
          <w:lang w:bidi="ar-SA"/>
        </w:rPr>
        <w:t xml:space="preserve">The </w:t>
      </w:r>
      <w:proofErr w:type="spellStart"/>
      <w:r w:rsidRPr="005174A4">
        <w:rPr>
          <w:rFonts w:eastAsia="Times New Roman"/>
          <w:lang w:bidi="ar-SA"/>
        </w:rPr>
        <w:t>W</w:t>
      </w:r>
      <w:r w:rsidRPr="00286E00">
        <w:rPr>
          <w:rFonts w:eastAsia="Times New Roman"/>
          <w:lang w:bidi="ar-SA"/>
        </w:rPr>
        <w:t>elnity</w:t>
      </w:r>
      <w:proofErr w:type="spellEnd"/>
      <w:r w:rsidRPr="00286E00">
        <w:rPr>
          <w:rFonts w:eastAsia="Times New Roman"/>
          <w:lang w:bidi="ar-SA"/>
        </w:rPr>
        <w:t xml:space="preserve"> platform</w:t>
      </w:r>
      <w:r w:rsidRPr="005174A4">
        <w:rPr>
          <w:rFonts w:eastAsia="Times New Roman"/>
          <w:lang w:bidi="ar-SA"/>
        </w:rPr>
        <w:t xml:space="preserve"> is an online resource directory used by the CPAN team to find the most up-to-date resources for referrals.</w:t>
      </w:r>
    </w:p>
    <w:p w14:paraId="33708342" w14:textId="77777777" w:rsidR="005174A4" w:rsidRPr="005174A4" w:rsidRDefault="005174A4" w:rsidP="005174A4">
      <w:pPr>
        <w:widowControl/>
        <w:numPr>
          <w:ilvl w:val="1"/>
          <w:numId w:val="9"/>
        </w:numPr>
        <w:autoSpaceDE/>
        <w:autoSpaceDN/>
        <w:textAlignment w:val="center"/>
        <w:rPr>
          <w:rFonts w:eastAsia="Times New Roman"/>
          <w:lang w:bidi="ar-SA"/>
        </w:rPr>
      </w:pPr>
      <w:r w:rsidRPr="005174A4">
        <w:rPr>
          <w:rFonts w:eastAsia="Times New Roman"/>
          <w:lang w:bidi="ar-SA"/>
        </w:rPr>
        <w:t>It includes information on whether a resource accepts a particular insurance plan and the expected wait times for services.</w:t>
      </w:r>
    </w:p>
    <w:p w14:paraId="7E683D82" w14:textId="2388AC56" w:rsidR="005174A4" w:rsidRPr="005174A4" w:rsidRDefault="005174A4" w:rsidP="005174A4">
      <w:pPr>
        <w:widowControl/>
        <w:numPr>
          <w:ilvl w:val="1"/>
          <w:numId w:val="9"/>
        </w:numPr>
        <w:autoSpaceDE/>
        <w:autoSpaceDN/>
        <w:textAlignment w:val="center"/>
        <w:rPr>
          <w:rFonts w:eastAsia="Times New Roman"/>
          <w:lang w:bidi="ar-SA"/>
        </w:rPr>
      </w:pPr>
      <w:r w:rsidRPr="005174A4">
        <w:rPr>
          <w:rFonts w:eastAsia="Times New Roman"/>
          <w:lang w:bidi="ar-SA"/>
        </w:rPr>
        <w:t>Plans are in place for T</w:t>
      </w:r>
      <w:r w:rsidRPr="00286E00">
        <w:rPr>
          <w:rFonts w:eastAsia="Times New Roman"/>
          <w:lang w:bidi="ar-SA"/>
        </w:rPr>
        <w:t>CHATT</w:t>
      </w:r>
      <w:r w:rsidRPr="005174A4">
        <w:rPr>
          <w:rFonts w:eastAsia="Times New Roman"/>
          <w:lang w:bidi="ar-SA"/>
        </w:rPr>
        <w:t xml:space="preserve"> teams to also start using </w:t>
      </w:r>
      <w:proofErr w:type="spellStart"/>
      <w:r w:rsidRPr="00286E00">
        <w:rPr>
          <w:rFonts w:eastAsia="Times New Roman"/>
          <w:lang w:bidi="ar-SA"/>
        </w:rPr>
        <w:t>Welnity</w:t>
      </w:r>
      <w:proofErr w:type="spellEnd"/>
      <w:r w:rsidRPr="005174A4">
        <w:rPr>
          <w:rFonts w:eastAsia="Times New Roman"/>
          <w:lang w:bidi="ar-SA"/>
        </w:rPr>
        <w:t xml:space="preserve"> to locate resources for their clients, creating a more efficient and coordinated system.</w:t>
      </w:r>
    </w:p>
    <w:p w14:paraId="7470F9F6" w14:textId="77777777" w:rsidR="005174A4" w:rsidRPr="005174A4" w:rsidRDefault="005174A4" w:rsidP="005174A4">
      <w:pPr>
        <w:widowControl/>
        <w:numPr>
          <w:ilvl w:val="1"/>
          <w:numId w:val="9"/>
        </w:numPr>
        <w:autoSpaceDE/>
        <w:autoSpaceDN/>
        <w:textAlignment w:val="center"/>
        <w:rPr>
          <w:rFonts w:eastAsia="Times New Roman"/>
          <w:lang w:bidi="ar-SA"/>
        </w:rPr>
      </w:pPr>
      <w:r w:rsidRPr="005174A4">
        <w:rPr>
          <w:rFonts w:eastAsia="Times New Roman"/>
          <w:lang w:bidi="ar-SA"/>
        </w:rPr>
        <w:t>The CPAN team has developed a resource database with vetted materials on topics like ADHD, eating disorders, anxiety, and psychosis.</w:t>
      </w:r>
    </w:p>
    <w:p w14:paraId="2D325139" w14:textId="77777777" w:rsidR="005174A4" w:rsidRPr="005174A4" w:rsidRDefault="005174A4" w:rsidP="005174A4">
      <w:pPr>
        <w:widowControl/>
        <w:numPr>
          <w:ilvl w:val="1"/>
          <w:numId w:val="9"/>
        </w:numPr>
        <w:autoSpaceDE/>
        <w:autoSpaceDN/>
        <w:textAlignment w:val="center"/>
        <w:rPr>
          <w:rFonts w:eastAsia="Times New Roman"/>
          <w:lang w:bidi="ar-SA"/>
        </w:rPr>
      </w:pPr>
      <w:r w:rsidRPr="005174A4">
        <w:rPr>
          <w:rFonts w:eastAsia="Times New Roman"/>
          <w:lang w:bidi="ar-SA"/>
        </w:rPr>
        <w:t>These resources are categorized by audience (PCPs, parents, patients) and language (including Spanish) to ensure access to evidence-based information.</w:t>
      </w:r>
    </w:p>
    <w:p w14:paraId="7E62BF1C" w14:textId="77777777" w:rsidR="005174A4" w:rsidRPr="005174A4" w:rsidRDefault="005174A4" w:rsidP="005174A4">
      <w:pPr>
        <w:widowControl/>
        <w:numPr>
          <w:ilvl w:val="1"/>
          <w:numId w:val="9"/>
        </w:numPr>
        <w:autoSpaceDE/>
        <w:autoSpaceDN/>
        <w:textAlignment w:val="center"/>
        <w:rPr>
          <w:rFonts w:eastAsia="Times New Roman"/>
          <w:lang w:bidi="ar-SA"/>
        </w:rPr>
      </w:pPr>
      <w:r w:rsidRPr="005174A4">
        <w:rPr>
          <w:rFonts w:eastAsia="Times New Roman"/>
          <w:lang w:bidi="ar-SA"/>
        </w:rPr>
        <w:t>The next topic in the resource database is depression, and the team plans to add specific resources for women’s mental health in collaboration with Dr. Wakefield and others.</w:t>
      </w:r>
    </w:p>
    <w:p w14:paraId="7F99F5E2" w14:textId="77777777" w:rsidR="005174A4" w:rsidRPr="005174A4" w:rsidRDefault="005174A4" w:rsidP="005174A4">
      <w:pPr>
        <w:widowControl/>
        <w:numPr>
          <w:ilvl w:val="1"/>
          <w:numId w:val="9"/>
        </w:numPr>
        <w:autoSpaceDE/>
        <w:autoSpaceDN/>
        <w:textAlignment w:val="center"/>
        <w:rPr>
          <w:rFonts w:eastAsia="Times New Roman"/>
          <w:lang w:bidi="ar-SA"/>
        </w:rPr>
      </w:pPr>
      <w:r w:rsidRPr="005174A4">
        <w:rPr>
          <w:rFonts w:eastAsia="Times New Roman"/>
          <w:lang w:bidi="ar-SA"/>
        </w:rPr>
        <w:t xml:space="preserve">Efforts are underway to streamline data collection through </w:t>
      </w:r>
      <w:proofErr w:type="spellStart"/>
      <w:r w:rsidRPr="005174A4">
        <w:rPr>
          <w:rFonts w:eastAsia="Times New Roman"/>
          <w:lang w:bidi="ar-SA"/>
        </w:rPr>
        <w:t>Trayt</w:t>
      </w:r>
      <w:proofErr w:type="spellEnd"/>
      <w:r w:rsidRPr="005174A4">
        <w:rPr>
          <w:rFonts w:eastAsia="Times New Roman"/>
          <w:lang w:bidi="ar-SA"/>
        </w:rPr>
        <w:t xml:space="preserve"> and SharePoint platforms. The goal is to automate the tracking of patient progress and outcomes.</w:t>
      </w:r>
    </w:p>
    <w:p w14:paraId="507AE945" w14:textId="77777777" w:rsidR="005174A4" w:rsidRPr="005174A4" w:rsidRDefault="005174A4" w:rsidP="005174A4">
      <w:pPr>
        <w:widowControl/>
        <w:numPr>
          <w:ilvl w:val="1"/>
          <w:numId w:val="9"/>
        </w:numPr>
        <w:autoSpaceDE/>
        <w:autoSpaceDN/>
        <w:textAlignment w:val="center"/>
        <w:rPr>
          <w:rFonts w:eastAsia="Times New Roman"/>
          <w:lang w:bidi="ar-SA"/>
        </w:rPr>
      </w:pPr>
      <w:r w:rsidRPr="005174A4">
        <w:rPr>
          <w:rFonts w:eastAsia="Times New Roman"/>
          <w:lang w:bidi="ar-SA"/>
        </w:rPr>
        <w:t>A family experience survey has been launched to gather feedback from families at the end of care, which will be automatically sent out once the service is completed.</w:t>
      </w:r>
    </w:p>
    <w:p w14:paraId="0CF07EAB" w14:textId="77777777" w:rsidR="005174A4" w:rsidRPr="00286E00" w:rsidRDefault="005174A4" w:rsidP="005174A4">
      <w:pPr>
        <w:widowControl/>
        <w:numPr>
          <w:ilvl w:val="1"/>
          <w:numId w:val="9"/>
        </w:numPr>
        <w:autoSpaceDE/>
        <w:autoSpaceDN/>
        <w:textAlignment w:val="center"/>
        <w:rPr>
          <w:rFonts w:eastAsia="Times New Roman"/>
          <w:lang w:bidi="ar-SA"/>
        </w:rPr>
      </w:pPr>
      <w:r w:rsidRPr="005174A4">
        <w:rPr>
          <w:rFonts w:eastAsia="Times New Roman"/>
          <w:lang w:bidi="ar-SA"/>
        </w:rPr>
        <w:lastRenderedPageBreak/>
        <w:t>Data on service utilization is also being tracked, with updates to the system expected in the coming months.</w:t>
      </w:r>
    </w:p>
    <w:p w14:paraId="5E802464" w14:textId="16887B57" w:rsidR="005174A4" w:rsidRPr="00286E00" w:rsidRDefault="005174A4" w:rsidP="005174A4">
      <w:pPr>
        <w:widowControl/>
        <w:numPr>
          <w:ilvl w:val="1"/>
          <w:numId w:val="9"/>
        </w:numPr>
        <w:autoSpaceDE/>
        <w:autoSpaceDN/>
        <w:textAlignment w:val="center"/>
        <w:rPr>
          <w:rFonts w:eastAsia="Times New Roman"/>
          <w:lang w:bidi="ar-SA"/>
        </w:rPr>
      </w:pPr>
      <w:r w:rsidRPr="00286E00">
        <w:t>TCHATT referrals have grown significantly, with August seeing nearly 2,000 referrals compared to around 1,350 the previous year.</w:t>
      </w:r>
    </w:p>
    <w:p w14:paraId="7CA63EB3" w14:textId="619BEB53" w:rsidR="005174A4" w:rsidRPr="00286E00" w:rsidRDefault="00853B0C" w:rsidP="00853B0C">
      <w:pPr>
        <w:widowControl/>
        <w:numPr>
          <w:ilvl w:val="2"/>
          <w:numId w:val="9"/>
        </w:numPr>
        <w:autoSpaceDE/>
        <w:autoSpaceDN/>
        <w:textAlignment w:val="center"/>
        <w:rPr>
          <w:rFonts w:eastAsia="Times New Roman"/>
          <w:lang w:bidi="ar-SA"/>
        </w:rPr>
      </w:pPr>
      <w:r w:rsidRPr="00853B0C">
        <w:rPr>
          <w:rFonts w:eastAsia="Times New Roman"/>
          <w:lang w:bidi="ar-SA"/>
        </w:rPr>
        <w:t>A question was raised by DFPS representative</w:t>
      </w:r>
      <w:r w:rsidRPr="00286E00">
        <w:rPr>
          <w:rFonts w:eastAsia="Times New Roman"/>
          <w:lang w:bidi="ar-SA"/>
        </w:rPr>
        <w:t xml:space="preserve"> Luanne Southern</w:t>
      </w:r>
      <w:r w:rsidRPr="00853B0C">
        <w:rPr>
          <w:rFonts w:eastAsia="Times New Roman"/>
          <w:lang w:bidi="ar-SA"/>
        </w:rPr>
        <w:t xml:space="preserve"> about tracking CPAN referrals specifically from Star Health providers for children in foster care.</w:t>
      </w:r>
      <w:r w:rsidRPr="00286E00">
        <w:rPr>
          <w:rFonts w:eastAsia="Times New Roman"/>
          <w:lang w:bidi="ar-SA"/>
        </w:rPr>
        <w:t xml:space="preserve"> </w:t>
      </w:r>
      <w:r w:rsidRPr="00853B0C">
        <w:rPr>
          <w:rFonts w:eastAsia="Times New Roman"/>
          <w:lang w:bidi="ar-SA"/>
        </w:rPr>
        <w:t>Dr. Williams confirmed that the CPAN system tracks insurance information, and there may be an opportunity to collaborate with DFPS to gather data on how foster care children are utilizing CPAN services.</w:t>
      </w:r>
      <w:r w:rsidRPr="00286E00">
        <w:rPr>
          <w:rFonts w:eastAsia="Times New Roman"/>
          <w:lang w:bidi="ar-SA"/>
        </w:rPr>
        <w:t xml:space="preserve"> </w:t>
      </w:r>
      <w:r w:rsidRPr="00286E00">
        <w:rPr>
          <w:rFonts w:eastAsia="Times New Roman"/>
        </w:rPr>
        <w:t>Further discussions between CPAN and DFPS are encouraged.</w:t>
      </w:r>
    </w:p>
    <w:p w14:paraId="4C02C8D6" w14:textId="77777777" w:rsidR="00853B0C" w:rsidRPr="00286E00" w:rsidRDefault="00853B0C" w:rsidP="00853B0C">
      <w:pPr>
        <w:widowControl/>
        <w:autoSpaceDE/>
        <w:autoSpaceDN/>
        <w:ind w:left="2246"/>
        <w:textAlignment w:val="center"/>
        <w:rPr>
          <w:rFonts w:eastAsia="Times New Roman"/>
          <w:lang w:bidi="ar-SA"/>
        </w:rPr>
      </w:pPr>
    </w:p>
    <w:p w14:paraId="11E5AEB6" w14:textId="61D0F751" w:rsidR="00CB0CD5" w:rsidRPr="00286E00" w:rsidRDefault="00CB0CD5" w:rsidP="00270411">
      <w:pPr>
        <w:pStyle w:val="ListParagraph"/>
        <w:widowControl/>
        <w:numPr>
          <w:ilvl w:val="0"/>
          <w:numId w:val="2"/>
        </w:numPr>
        <w:autoSpaceDE/>
        <w:autoSpaceDN/>
        <w:spacing w:after="240"/>
        <w:rPr>
          <w:rFonts w:asciiTheme="minorHAnsi" w:eastAsia="Times New Roman" w:hAnsiTheme="minorHAnsi" w:cstheme="minorHAnsi"/>
          <w:b/>
          <w:bCs/>
          <w:sz w:val="24"/>
          <w:szCs w:val="24"/>
          <w:lang w:bidi="ar-SA"/>
        </w:rPr>
      </w:pPr>
      <w:r w:rsidRPr="00286E00">
        <w:rPr>
          <w:rFonts w:asciiTheme="minorHAnsi" w:eastAsia="Times New Roman" w:hAnsiTheme="minorHAnsi" w:cstheme="minorHAnsi"/>
          <w:b/>
          <w:bCs/>
          <w:sz w:val="24"/>
          <w:szCs w:val="24"/>
          <w:lang w:bidi="ar-SA"/>
        </w:rPr>
        <w:t xml:space="preserve">If necessary, closed session for consultation with attorney regarding legal matters, </w:t>
      </w:r>
      <w:r w:rsidR="003F3D29" w:rsidRPr="00286E00">
        <w:rPr>
          <w:rFonts w:asciiTheme="minorHAnsi" w:eastAsia="Times New Roman" w:hAnsiTheme="minorHAnsi" w:cstheme="minorHAnsi"/>
          <w:b/>
          <w:bCs/>
          <w:sz w:val="24"/>
          <w:szCs w:val="24"/>
          <w:lang w:bidi="ar-SA"/>
        </w:rPr>
        <w:t>related to</w:t>
      </w:r>
      <w:r w:rsidRPr="00286E00">
        <w:rPr>
          <w:rFonts w:asciiTheme="minorHAnsi" w:eastAsia="Times New Roman" w:hAnsiTheme="minorHAnsi" w:cstheme="minorHAnsi"/>
          <w:b/>
          <w:bCs/>
          <w:sz w:val="24"/>
          <w:szCs w:val="24"/>
          <w:lang w:bidi="ar-SA"/>
        </w:rPr>
        <w:t xml:space="preserve"> posted items, pursuant to Section 551.071 of the Texas Government Code</w:t>
      </w:r>
      <w:r w:rsidR="003F3D29" w:rsidRPr="00286E00">
        <w:rPr>
          <w:rFonts w:asciiTheme="minorHAnsi" w:eastAsia="Times New Roman" w:hAnsiTheme="minorHAnsi" w:cstheme="minorHAnsi"/>
          <w:b/>
          <w:bCs/>
          <w:sz w:val="24"/>
          <w:szCs w:val="24"/>
          <w:lang w:bidi="ar-SA"/>
        </w:rPr>
        <w:t>.</w:t>
      </w:r>
    </w:p>
    <w:p w14:paraId="7C3A62DE" w14:textId="336C28B3" w:rsidR="00674B51" w:rsidRPr="003F3D29" w:rsidRDefault="00CB0CD5" w:rsidP="00CB0CD5">
      <w:pPr>
        <w:widowControl/>
        <w:autoSpaceDE/>
        <w:autoSpaceDN/>
        <w:spacing w:after="240"/>
        <w:ind w:left="6"/>
        <w:rPr>
          <w:rFonts w:asciiTheme="minorHAnsi" w:eastAsia="Times New Roman" w:hAnsiTheme="minorHAnsi" w:cstheme="minorHAnsi"/>
          <w:b/>
          <w:bCs/>
          <w:sz w:val="24"/>
          <w:szCs w:val="24"/>
          <w:lang w:bidi="ar-SA"/>
        </w:rPr>
      </w:pPr>
      <w:r w:rsidRPr="00286E00">
        <w:rPr>
          <w:rFonts w:asciiTheme="minorHAnsi" w:eastAsia="Times New Roman" w:hAnsiTheme="minorHAnsi" w:cstheme="minorHAnsi"/>
          <w:b/>
          <w:bCs/>
          <w:sz w:val="24"/>
          <w:szCs w:val="24"/>
          <w:lang w:bidi="ar-SA"/>
        </w:rPr>
        <w:t>IX. Adjournment</w:t>
      </w:r>
    </w:p>
    <w:p w14:paraId="5C7F007E" w14:textId="4636D9FB" w:rsidR="005D2B8A" w:rsidRPr="005D2B8A" w:rsidRDefault="005D2B8A" w:rsidP="00E0368F">
      <w:pPr>
        <w:widowControl/>
        <w:autoSpaceDE/>
        <w:autoSpaceDN/>
        <w:spacing w:after="240"/>
        <w:rPr>
          <w:rFonts w:ascii="Arial" w:hAnsi="Arial" w:cs="Arial"/>
          <w:b/>
          <w:bCs/>
        </w:rPr>
      </w:pPr>
    </w:p>
    <w:sectPr w:rsidR="005D2B8A" w:rsidRPr="005D2B8A">
      <w:headerReference w:type="even" r:id="rId8"/>
      <w:headerReference w:type="default" r:id="rId9"/>
      <w:footerReference w:type="even" r:id="rId10"/>
      <w:footerReference w:type="default" r:id="rId11"/>
      <w:headerReference w:type="first" r:id="rId12"/>
      <w:footerReference w:type="first" r:id="rId13"/>
      <w:pgSz w:w="12240" w:h="15840"/>
      <w:pgMar w:top="1400" w:right="1420" w:bottom="280" w:left="13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0542B8" w14:textId="77777777" w:rsidR="00F275CB" w:rsidRDefault="00F275CB" w:rsidP="00F82EF8">
      <w:r>
        <w:separator/>
      </w:r>
    </w:p>
  </w:endnote>
  <w:endnote w:type="continuationSeparator" w:id="0">
    <w:p w14:paraId="25DDC987" w14:textId="77777777" w:rsidR="00F275CB" w:rsidRDefault="00F275CB" w:rsidP="00F82E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FCD1A0" w14:textId="77777777" w:rsidR="00F82EF8" w:rsidRDefault="00F82E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1CF5AE" w14:textId="77777777" w:rsidR="00F82EF8" w:rsidRDefault="00F82E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F8192C" w14:textId="77777777" w:rsidR="00F82EF8" w:rsidRDefault="00F82E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4DBFEC" w14:textId="77777777" w:rsidR="00F275CB" w:rsidRDefault="00F275CB" w:rsidP="00F82EF8">
      <w:r>
        <w:separator/>
      </w:r>
    </w:p>
  </w:footnote>
  <w:footnote w:type="continuationSeparator" w:id="0">
    <w:p w14:paraId="7634B02C" w14:textId="77777777" w:rsidR="00F275CB" w:rsidRDefault="00F275CB" w:rsidP="00F82E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D706E3" w14:textId="06F2B627" w:rsidR="00F82EF8" w:rsidRDefault="00F82E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EA82CB" w14:textId="2842B9E8" w:rsidR="00F82EF8" w:rsidRDefault="00F82E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6943A7" w14:textId="3803DAEE" w:rsidR="00F82EF8" w:rsidRDefault="00F82E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37BA9"/>
    <w:multiLevelType w:val="hybridMultilevel"/>
    <w:tmpl w:val="BD04F730"/>
    <w:lvl w:ilvl="0" w:tplc="795894C2">
      <w:start w:val="1"/>
      <w:numFmt w:val="upperRoman"/>
      <w:lvlText w:val="%1."/>
      <w:lvlJc w:val="left"/>
      <w:pPr>
        <w:ind w:left="565" w:hanging="440"/>
      </w:pPr>
      <w:rPr>
        <w:rFonts w:ascii="Calibri" w:eastAsia="Calibri" w:hAnsi="Calibri" w:cs="Calibri" w:hint="default"/>
        <w:b/>
        <w:bCs/>
        <w:spacing w:val="-2"/>
        <w:w w:val="100"/>
        <w:sz w:val="22"/>
        <w:szCs w:val="22"/>
        <w:lang w:val="en-US" w:eastAsia="en-US" w:bidi="en-US"/>
      </w:rPr>
    </w:lvl>
    <w:lvl w:ilvl="1" w:tplc="654480C6">
      <w:start w:val="1"/>
      <w:numFmt w:val="lowerLetter"/>
      <w:lvlText w:val="%2."/>
      <w:lvlJc w:val="left"/>
      <w:pPr>
        <w:ind w:left="1198" w:hanging="360"/>
      </w:pPr>
      <w:rPr>
        <w:rFonts w:ascii="Calibri" w:eastAsia="Calibri" w:hAnsi="Calibri" w:cs="Calibri" w:hint="default"/>
        <w:spacing w:val="-1"/>
        <w:w w:val="100"/>
        <w:sz w:val="22"/>
        <w:szCs w:val="22"/>
        <w:lang w:val="en-US" w:eastAsia="en-US" w:bidi="en-US"/>
      </w:rPr>
    </w:lvl>
    <w:lvl w:ilvl="2" w:tplc="A55C33AA">
      <w:start w:val="1"/>
      <w:numFmt w:val="decimal"/>
      <w:lvlText w:val="%3."/>
      <w:lvlJc w:val="left"/>
      <w:pPr>
        <w:ind w:left="1544" w:hanging="219"/>
      </w:pPr>
      <w:rPr>
        <w:rFonts w:ascii="Calibri" w:eastAsia="Calibri" w:hAnsi="Calibri" w:cs="Calibri" w:hint="default"/>
        <w:w w:val="100"/>
        <w:sz w:val="22"/>
        <w:szCs w:val="22"/>
        <w:lang w:val="en-US" w:eastAsia="en-US" w:bidi="en-US"/>
      </w:rPr>
    </w:lvl>
    <w:lvl w:ilvl="3" w:tplc="51B28D8C">
      <w:numFmt w:val="bullet"/>
      <w:lvlText w:val="•"/>
      <w:lvlJc w:val="left"/>
      <w:pPr>
        <w:ind w:left="1540" w:hanging="219"/>
      </w:pPr>
      <w:rPr>
        <w:rFonts w:hint="default"/>
        <w:lang w:val="en-US" w:eastAsia="en-US" w:bidi="en-US"/>
      </w:rPr>
    </w:lvl>
    <w:lvl w:ilvl="4" w:tplc="BAD2A9B4">
      <w:numFmt w:val="bullet"/>
      <w:lvlText w:val="•"/>
      <w:lvlJc w:val="left"/>
      <w:pPr>
        <w:ind w:left="1560" w:hanging="219"/>
      </w:pPr>
      <w:rPr>
        <w:rFonts w:hint="default"/>
        <w:lang w:val="en-US" w:eastAsia="en-US" w:bidi="en-US"/>
      </w:rPr>
    </w:lvl>
    <w:lvl w:ilvl="5" w:tplc="0CB87100">
      <w:numFmt w:val="bullet"/>
      <w:lvlText w:val="•"/>
      <w:lvlJc w:val="left"/>
      <w:pPr>
        <w:ind w:left="2883" w:hanging="219"/>
      </w:pPr>
      <w:rPr>
        <w:rFonts w:hint="default"/>
        <w:lang w:val="en-US" w:eastAsia="en-US" w:bidi="en-US"/>
      </w:rPr>
    </w:lvl>
    <w:lvl w:ilvl="6" w:tplc="77A6A70A">
      <w:numFmt w:val="bullet"/>
      <w:lvlText w:val="•"/>
      <w:lvlJc w:val="left"/>
      <w:pPr>
        <w:ind w:left="4206" w:hanging="219"/>
      </w:pPr>
      <w:rPr>
        <w:rFonts w:hint="default"/>
        <w:lang w:val="en-US" w:eastAsia="en-US" w:bidi="en-US"/>
      </w:rPr>
    </w:lvl>
    <w:lvl w:ilvl="7" w:tplc="D51AE4E8">
      <w:numFmt w:val="bullet"/>
      <w:lvlText w:val="•"/>
      <w:lvlJc w:val="left"/>
      <w:pPr>
        <w:ind w:left="5530" w:hanging="219"/>
      </w:pPr>
      <w:rPr>
        <w:rFonts w:hint="default"/>
        <w:lang w:val="en-US" w:eastAsia="en-US" w:bidi="en-US"/>
      </w:rPr>
    </w:lvl>
    <w:lvl w:ilvl="8" w:tplc="29AC052A">
      <w:numFmt w:val="bullet"/>
      <w:lvlText w:val="•"/>
      <w:lvlJc w:val="left"/>
      <w:pPr>
        <w:ind w:left="6853" w:hanging="219"/>
      </w:pPr>
      <w:rPr>
        <w:rFonts w:hint="default"/>
        <w:lang w:val="en-US" w:eastAsia="en-US" w:bidi="en-US"/>
      </w:rPr>
    </w:lvl>
  </w:abstractNum>
  <w:abstractNum w:abstractNumId="1" w15:restartNumberingAfterBreak="0">
    <w:nsid w:val="00F96F0D"/>
    <w:multiLevelType w:val="multilevel"/>
    <w:tmpl w:val="3916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F1326F"/>
    <w:multiLevelType w:val="multilevel"/>
    <w:tmpl w:val="EF66E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0D6C2D"/>
    <w:multiLevelType w:val="hybridMultilevel"/>
    <w:tmpl w:val="8EAA7798"/>
    <w:lvl w:ilvl="0" w:tplc="FFFFFFFF">
      <w:numFmt w:val="bullet"/>
      <w:lvlText w:val=""/>
      <w:lvlJc w:val="left"/>
      <w:pPr>
        <w:ind w:left="806" w:hanging="360"/>
      </w:pPr>
      <w:rPr>
        <w:rFonts w:ascii="Symbol" w:eastAsia="Calibri" w:hAnsi="Symbol" w:cstheme="minorHAnsi" w:hint="default"/>
      </w:rPr>
    </w:lvl>
    <w:lvl w:ilvl="1" w:tplc="FFFFFFFF">
      <w:start w:val="1"/>
      <w:numFmt w:val="bullet"/>
      <w:lvlText w:val="o"/>
      <w:lvlJc w:val="left"/>
      <w:pPr>
        <w:ind w:left="1526" w:hanging="360"/>
      </w:pPr>
      <w:rPr>
        <w:rFonts w:ascii="Courier New" w:hAnsi="Courier New" w:cs="Courier New" w:hint="default"/>
      </w:rPr>
    </w:lvl>
    <w:lvl w:ilvl="2" w:tplc="FFFFFFFF">
      <w:start w:val="1"/>
      <w:numFmt w:val="bullet"/>
      <w:lvlText w:val=""/>
      <w:lvlJc w:val="left"/>
      <w:pPr>
        <w:ind w:left="2246" w:hanging="360"/>
      </w:pPr>
      <w:rPr>
        <w:rFonts w:ascii="Wingdings" w:hAnsi="Wingdings" w:hint="default"/>
      </w:rPr>
    </w:lvl>
    <w:lvl w:ilvl="3" w:tplc="0409000F">
      <w:start w:val="1"/>
      <w:numFmt w:val="decimal"/>
      <w:lvlText w:val="%4."/>
      <w:lvlJc w:val="left"/>
      <w:pPr>
        <w:ind w:left="2966" w:hanging="360"/>
      </w:pPr>
    </w:lvl>
    <w:lvl w:ilvl="4" w:tplc="FFFFFFFF" w:tentative="1">
      <w:start w:val="1"/>
      <w:numFmt w:val="bullet"/>
      <w:lvlText w:val="o"/>
      <w:lvlJc w:val="left"/>
      <w:pPr>
        <w:ind w:left="3686" w:hanging="360"/>
      </w:pPr>
      <w:rPr>
        <w:rFonts w:ascii="Courier New" w:hAnsi="Courier New" w:cs="Courier New" w:hint="default"/>
      </w:rPr>
    </w:lvl>
    <w:lvl w:ilvl="5" w:tplc="FFFFFFFF" w:tentative="1">
      <w:start w:val="1"/>
      <w:numFmt w:val="bullet"/>
      <w:lvlText w:val=""/>
      <w:lvlJc w:val="left"/>
      <w:pPr>
        <w:ind w:left="4406" w:hanging="360"/>
      </w:pPr>
      <w:rPr>
        <w:rFonts w:ascii="Wingdings" w:hAnsi="Wingdings" w:hint="default"/>
      </w:rPr>
    </w:lvl>
    <w:lvl w:ilvl="6" w:tplc="FFFFFFFF" w:tentative="1">
      <w:start w:val="1"/>
      <w:numFmt w:val="bullet"/>
      <w:lvlText w:val=""/>
      <w:lvlJc w:val="left"/>
      <w:pPr>
        <w:ind w:left="5126" w:hanging="360"/>
      </w:pPr>
      <w:rPr>
        <w:rFonts w:ascii="Symbol" w:hAnsi="Symbol" w:hint="default"/>
      </w:rPr>
    </w:lvl>
    <w:lvl w:ilvl="7" w:tplc="FFFFFFFF" w:tentative="1">
      <w:start w:val="1"/>
      <w:numFmt w:val="bullet"/>
      <w:lvlText w:val="o"/>
      <w:lvlJc w:val="left"/>
      <w:pPr>
        <w:ind w:left="5846" w:hanging="360"/>
      </w:pPr>
      <w:rPr>
        <w:rFonts w:ascii="Courier New" w:hAnsi="Courier New" w:cs="Courier New" w:hint="default"/>
      </w:rPr>
    </w:lvl>
    <w:lvl w:ilvl="8" w:tplc="FFFFFFFF" w:tentative="1">
      <w:start w:val="1"/>
      <w:numFmt w:val="bullet"/>
      <w:lvlText w:val=""/>
      <w:lvlJc w:val="left"/>
      <w:pPr>
        <w:ind w:left="6566" w:hanging="360"/>
      </w:pPr>
      <w:rPr>
        <w:rFonts w:ascii="Wingdings" w:hAnsi="Wingdings" w:hint="default"/>
      </w:rPr>
    </w:lvl>
  </w:abstractNum>
  <w:abstractNum w:abstractNumId="4" w15:restartNumberingAfterBreak="0">
    <w:nsid w:val="0CC87E89"/>
    <w:multiLevelType w:val="hybridMultilevel"/>
    <w:tmpl w:val="430A2E00"/>
    <w:lvl w:ilvl="0" w:tplc="D45C6754">
      <w:numFmt w:val="bullet"/>
      <w:lvlText w:val=""/>
      <w:lvlJc w:val="left"/>
      <w:pPr>
        <w:ind w:left="806" w:hanging="360"/>
      </w:pPr>
      <w:rPr>
        <w:rFonts w:ascii="Symbol" w:eastAsia="Calibri" w:hAnsi="Symbol" w:cstheme="minorHAns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F101A1"/>
    <w:multiLevelType w:val="multilevel"/>
    <w:tmpl w:val="369C4F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FC8244B"/>
    <w:multiLevelType w:val="multilevel"/>
    <w:tmpl w:val="33103E1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1035055B"/>
    <w:multiLevelType w:val="multilevel"/>
    <w:tmpl w:val="5FAA8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34330C"/>
    <w:multiLevelType w:val="multilevel"/>
    <w:tmpl w:val="1E5882A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19CD1449"/>
    <w:multiLevelType w:val="multilevel"/>
    <w:tmpl w:val="B9B862C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248421FD"/>
    <w:multiLevelType w:val="multilevel"/>
    <w:tmpl w:val="5FD26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D457A04"/>
    <w:multiLevelType w:val="hybridMultilevel"/>
    <w:tmpl w:val="7242C05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E4C5F41"/>
    <w:multiLevelType w:val="hybridMultilevel"/>
    <w:tmpl w:val="CC48624A"/>
    <w:lvl w:ilvl="0" w:tplc="FFFFFFFF">
      <w:start w:val="1"/>
      <w:numFmt w:val="upperRoman"/>
      <w:lvlText w:val="%1."/>
      <w:lvlJc w:val="left"/>
      <w:pPr>
        <w:ind w:left="446" w:hanging="440"/>
      </w:pPr>
      <w:rPr>
        <w:b/>
        <w:bCs/>
        <w:spacing w:val="-2"/>
        <w:w w:val="100"/>
        <w:sz w:val="22"/>
        <w:szCs w:val="22"/>
        <w:lang w:val="en-US" w:eastAsia="en-US" w:bidi="en-US"/>
      </w:rPr>
    </w:lvl>
    <w:lvl w:ilvl="1" w:tplc="FFFFFFFF">
      <w:start w:val="1"/>
      <w:numFmt w:val="lowerLetter"/>
      <w:lvlText w:val="%2."/>
      <w:lvlJc w:val="left"/>
      <w:pPr>
        <w:ind w:left="1208" w:hanging="344"/>
      </w:pPr>
      <w:rPr>
        <w:lang w:val="en-US" w:eastAsia="en-US" w:bidi="en-US"/>
      </w:rPr>
    </w:lvl>
    <w:lvl w:ilvl="2" w:tplc="1E309044">
      <w:start w:val="1"/>
      <w:numFmt w:val="decimal"/>
      <w:lvlText w:val="%3."/>
      <w:lvlJc w:val="left"/>
      <w:pPr>
        <w:ind w:left="2074" w:hanging="344"/>
      </w:pPr>
      <w:rPr>
        <w:lang w:val="en-US" w:eastAsia="en-US" w:bidi="en-US"/>
      </w:rPr>
    </w:lvl>
    <w:lvl w:ilvl="3" w:tplc="16A06654">
      <w:numFmt w:val="bullet"/>
      <w:lvlText w:val="•"/>
      <w:lvlJc w:val="left"/>
      <w:pPr>
        <w:ind w:left="2940" w:hanging="344"/>
      </w:pPr>
      <w:rPr>
        <w:lang w:val="en-US" w:eastAsia="en-US" w:bidi="en-US"/>
      </w:rPr>
    </w:lvl>
    <w:lvl w:ilvl="4" w:tplc="0BF65602">
      <w:numFmt w:val="bullet"/>
      <w:lvlText w:val="•"/>
      <w:lvlJc w:val="left"/>
      <w:pPr>
        <w:ind w:left="3806" w:hanging="344"/>
      </w:pPr>
      <w:rPr>
        <w:lang w:val="en-US" w:eastAsia="en-US" w:bidi="en-US"/>
      </w:rPr>
    </w:lvl>
    <w:lvl w:ilvl="5" w:tplc="13D67CC8">
      <w:numFmt w:val="bullet"/>
      <w:lvlText w:val="•"/>
      <w:lvlJc w:val="left"/>
      <w:pPr>
        <w:ind w:left="4672" w:hanging="344"/>
      </w:pPr>
      <w:rPr>
        <w:lang w:val="en-US" w:eastAsia="en-US" w:bidi="en-US"/>
      </w:rPr>
    </w:lvl>
    <w:lvl w:ilvl="6" w:tplc="9D485EF6">
      <w:numFmt w:val="bullet"/>
      <w:lvlText w:val="•"/>
      <w:lvlJc w:val="left"/>
      <w:pPr>
        <w:ind w:left="5538" w:hanging="344"/>
      </w:pPr>
      <w:rPr>
        <w:lang w:val="en-US" w:eastAsia="en-US" w:bidi="en-US"/>
      </w:rPr>
    </w:lvl>
    <w:lvl w:ilvl="7" w:tplc="88B616FA">
      <w:numFmt w:val="bullet"/>
      <w:lvlText w:val="•"/>
      <w:lvlJc w:val="left"/>
      <w:pPr>
        <w:ind w:left="6404" w:hanging="344"/>
      </w:pPr>
      <w:rPr>
        <w:lang w:val="en-US" w:eastAsia="en-US" w:bidi="en-US"/>
      </w:rPr>
    </w:lvl>
    <w:lvl w:ilvl="8" w:tplc="C3E48560">
      <w:numFmt w:val="bullet"/>
      <w:lvlText w:val="•"/>
      <w:lvlJc w:val="left"/>
      <w:pPr>
        <w:ind w:left="7270" w:hanging="344"/>
      </w:pPr>
      <w:rPr>
        <w:lang w:val="en-US" w:eastAsia="en-US" w:bidi="en-US"/>
      </w:rPr>
    </w:lvl>
  </w:abstractNum>
  <w:abstractNum w:abstractNumId="13" w15:restartNumberingAfterBreak="0">
    <w:nsid w:val="2F8C4C77"/>
    <w:multiLevelType w:val="multilevel"/>
    <w:tmpl w:val="6336787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338817BD"/>
    <w:multiLevelType w:val="hybridMultilevel"/>
    <w:tmpl w:val="D264E694"/>
    <w:lvl w:ilvl="0" w:tplc="92CC34E6">
      <w:start w:val="1"/>
      <w:numFmt w:val="upperLetter"/>
      <w:lvlText w:val="%1."/>
      <w:lvlJc w:val="left"/>
      <w:pPr>
        <w:ind w:left="366" w:hanging="360"/>
      </w:pPr>
      <w:rPr>
        <w:rFonts w:hint="default"/>
      </w:rPr>
    </w:lvl>
    <w:lvl w:ilvl="1" w:tplc="04090019" w:tentative="1">
      <w:start w:val="1"/>
      <w:numFmt w:val="lowerLetter"/>
      <w:lvlText w:val="%2."/>
      <w:lvlJc w:val="left"/>
      <w:pPr>
        <w:ind w:left="1086" w:hanging="360"/>
      </w:pPr>
    </w:lvl>
    <w:lvl w:ilvl="2" w:tplc="0409001B" w:tentative="1">
      <w:start w:val="1"/>
      <w:numFmt w:val="lowerRoman"/>
      <w:lvlText w:val="%3."/>
      <w:lvlJc w:val="right"/>
      <w:pPr>
        <w:ind w:left="1806" w:hanging="180"/>
      </w:pPr>
    </w:lvl>
    <w:lvl w:ilvl="3" w:tplc="0409000F" w:tentative="1">
      <w:start w:val="1"/>
      <w:numFmt w:val="decimal"/>
      <w:lvlText w:val="%4."/>
      <w:lvlJc w:val="left"/>
      <w:pPr>
        <w:ind w:left="2526" w:hanging="360"/>
      </w:pPr>
    </w:lvl>
    <w:lvl w:ilvl="4" w:tplc="04090019" w:tentative="1">
      <w:start w:val="1"/>
      <w:numFmt w:val="lowerLetter"/>
      <w:lvlText w:val="%5."/>
      <w:lvlJc w:val="left"/>
      <w:pPr>
        <w:ind w:left="3246" w:hanging="360"/>
      </w:pPr>
    </w:lvl>
    <w:lvl w:ilvl="5" w:tplc="0409001B" w:tentative="1">
      <w:start w:val="1"/>
      <w:numFmt w:val="lowerRoman"/>
      <w:lvlText w:val="%6."/>
      <w:lvlJc w:val="right"/>
      <w:pPr>
        <w:ind w:left="3966" w:hanging="180"/>
      </w:pPr>
    </w:lvl>
    <w:lvl w:ilvl="6" w:tplc="0409000F" w:tentative="1">
      <w:start w:val="1"/>
      <w:numFmt w:val="decimal"/>
      <w:lvlText w:val="%7."/>
      <w:lvlJc w:val="left"/>
      <w:pPr>
        <w:ind w:left="4686" w:hanging="360"/>
      </w:pPr>
    </w:lvl>
    <w:lvl w:ilvl="7" w:tplc="04090019" w:tentative="1">
      <w:start w:val="1"/>
      <w:numFmt w:val="lowerLetter"/>
      <w:lvlText w:val="%8."/>
      <w:lvlJc w:val="left"/>
      <w:pPr>
        <w:ind w:left="5406" w:hanging="360"/>
      </w:pPr>
    </w:lvl>
    <w:lvl w:ilvl="8" w:tplc="0409001B" w:tentative="1">
      <w:start w:val="1"/>
      <w:numFmt w:val="lowerRoman"/>
      <w:lvlText w:val="%9."/>
      <w:lvlJc w:val="right"/>
      <w:pPr>
        <w:ind w:left="6126" w:hanging="180"/>
      </w:pPr>
    </w:lvl>
  </w:abstractNum>
  <w:abstractNum w:abstractNumId="15" w15:restartNumberingAfterBreak="0">
    <w:nsid w:val="348E5ECD"/>
    <w:multiLevelType w:val="hybridMultilevel"/>
    <w:tmpl w:val="A07884A0"/>
    <w:lvl w:ilvl="0" w:tplc="D45C6754">
      <w:numFmt w:val="bullet"/>
      <w:lvlText w:val=""/>
      <w:lvlJc w:val="left"/>
      <w:pPr>
        <w:ind w:left="806" w:hanging="360"/>
      </w:pPr>
      <w:rPr>
        <w:rFonts w:ascii="Symbol" w:eastAsia="Calibri" w:hAnsi="Symbol" w:cstheme="minorHAnsi" w:hint="default"/>
      </w:rPr>
    </w:lvl>
    <w:lvl w:ilvl="1" w:tplc="04090003">
      <w:start w:val="1"/>
      <w:numFmt w:val="bullet"/>
      <w:lvlText w:val="o"/>
      <w:lvlJc w:val="left"/>
      <w:pPr>
        <w:ind w:left="1526" w:hanging="360"/>
      </w:pPr>
      <w:rPr>
        <w:rFonts w:ascii="Courier New" w:hAnsi="Courier New" w:cs="Courier New" w:hint="default"/>
      </w:rPr>
    </w:lvl>
    <w:lvl w:ilvl="2" w:tplc="04090005">
      <w:start w:val="1"/>
      <w:numFmt w:val="bullet"/>
      <w:lvlText w:val=""/>
      <w:lvlJc w:val="left"/>
      <w:pPr>
        <w:ind w:left="2246" w:hanging="360"/>
      </w:pPr>
      <w:rPr>
        <w:rFonts w:ascii="Wingdings" w:hAnsi="Wingdings" w:hint="default"/>
      </w:rPr>
    </w:lvl>
    <w:lvl w:ilvl="3" w:tplc="0409000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16" w15:restartNumberingAfterBreak="0">
    <w:nsid w:val="3B392CBB"/>
    <w:multiLevelType w:val="multilevel"/>
    <w:tmpl w:val="7062D56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3C874C04"/>
    <w:multiLevelType w:val="multilevel"/>
    <w:tmpl w:val="049E7D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D7A2D05"/>
    <w:multiLevelType w:val="multilevel"/>
    <w:tmpl w:val="91C48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6C28F9"/>
    <w:multiLevelType w:val="multilevel"/>
    <w:tmpl w:val="39FA7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22F3808"/>
    <w:multiLevelType w:val="multilevel"/>
    <w:tmpl w:val="9C62D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79C7899"/>
    <w:multiLevelType w:val="hybridMultilevel"/>
    <w:tmpl w:val="C8587306"/>
    <w:lvl w:ilvl="0" w:tplc="04090019">
      <w:start w:val="1"/>
      <w:numFmt w:val="lowerLetter"/>
      <w:lvlText w:val="%1."/>
      <w:lvlJc w:val="left"/>
      <w:pPr>
        <w:ind w:left="726" w:hanging="360"/>
      </w:pPr>
    </w:lvl>
    <w:lvl w:ilvl="1" w:tplc="04090019">
      <w:start w:val="1"/>
      <w:numFmt w:val="lowerLetter"/>
      <w:lvlText w:val="%2."/>
      <w:lvlJc w:val="left"/>
      <w:pPr>
        <w:ind w:left="1446" w:hanging="360"/>
      </w:pPr>
    </w:lvl>
    <w:lvl w:ilvl="2" w:tplc="0409001B" w:tentative="1">
      <w:start w:val="1"/>
      <w:numFmt w:val="lowerRoman"/>
      <w:lvlText w:val="%3."/>
      <w:lvlJc w:val="right"/>
      <w:pPr>
        <w:ind w:left="2166" w:hanging="180"/>
      </w:pPr>
    </w:lvl>
    <w:lvl w:ilvl="3" w:tplc="0409000F" w:tentative="1">
      <w:start w:val="1"/>
      <w:numFmt w:val="decimal"/>
      <w:lvlText w:val="%4."/>
      <w:lvlJc w:val="left"/>
      <w:pPr>
        <w:ind w:left="2886" w:hanging="360"/>
      </w:pPr>
    </w:lvl>
    <w:lvl w:ilvl="4" w:tplc="04090019" w:tentative="1">
      <w:start w:val="1"/>
      <w:numFmt w:val="lowerLetter"/>
      <w:lvlText w:val="%5."/>
      <w:lvlJc w:val="left"/>
      <w:pPr>
        <w:ind w:left="3606" w:hanging="360"/>
      </w:pPr>
    </w:lvl>
    <w:lvl w:ilvl="5" w:tplc="0409001B" w:tentative="1">
      <w:start w:val="1"/>
      <w:numFmt w:val="lowerRoman"/>
      <w:lvlText w:val="%6."/>
      <w:lvlJc w:val="right"/>
      <w:pPr>
        <w:ind w:left="4326" w:hanging="180"/>
      </w:pPr>
    </w:lvl>
    <w:lvl w:ilvl="6" w:tplc="0409000F" w:tentative="1">
      <w:start w:val="1"/>
      <w:numFmt w:val="decimal"/>
      <w:lvlText w:val="%7."/>
      <w:lvlJc w:val="left"/>
      <w:pPr>
        <w:ind w:left="5046" w:hanging="360"/>
      </w:pPr>
    </w:lvl>
    <w:lvl w:ilvl="7" w:tplc="04090019" w:tentative="1">
      <w:start w:val="1"/>
      <w:numFmt w:val="lowerLetter"/>
      <w:lvlText w:val="%8."/>
      <w:lvlJc w:val="left"/>
      <w:pPr>
        <w:ind w:left="5766" w:hanging="360"/>
      </w:pPr>
    </w:lvl>
    <w:lvl w:ilvl="8" w:tplc="0409001B" w:tentative="1">
      <w:start w:val="1"/>
      <w:numFmt w:val="lowerRoman"/>
      <w:lvlText w:val="%9."/>
      <w:lvlJc w:val="right"/>
      <w:pPr>
        <w:ind w:left="6486" w:hanging="180"/>
      </w:pPr>
    </w:lvl>
  </w:abstractNum>
  <w:abstractNum w:abstractNumId="22" w15:restartNumberingAfterBreak="0">
    <w:nsid w:val="47D03456"/>
    <w:multiLevelType w:val="multilevel"/>
    <w:tmpl w:val="209E9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9E23CF"/>
    <w:multiLevelType w:val="hybridMultilevel"/>
    <w:tmpl w:val="E8DCD8E4"/>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33E2EC0"/>
    <w:multiLevelType w:val="multilevel"/>
    <w:tmpl w:val="5EA08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C47ED9"/>
    <w:multiLevelType w:val="multilevel"/>
    <w:tmpl w:val="2AF420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620A6F5F"/>
    <w:multiLevelType w:val="multilevel"/>
    <w:tmpl w:val="C6A2E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5332C50"/>
    <w:multiLevelType w:val="hybridMultilevel"/>
    <w:tmpl w:val="60D08A6E"/>
    <w:lvl w:ilvl="0" w:tplc="69F40F5A">
      <w:start w:val="1"/>
      <w:numFmt w:val="upperLetter"/>
      <w:lvlText w:val="%1."/>
      <w:lvlJc w:val="left"/>
      <w:pPr>
        <w:ind w:left="366" w:hanging="360"/>
      </w:pPr>
      <w:rPr>
        <w:rFonts w:hint="default"/>
      </w:rPr>
    </w:lvl>
    <w:lvl w:ilvl="1" w:tplc="04090019" w:tentative="1">
      <w:start w:val="1"/>
      <w:numFmt w:val="lowerLetter"/>
      <w:lvlText w:val="%2."/>
      <w:lvlJc w:val="left"/>
      <w:pPr>
        <w:ind w:left="1086" w:hanging="360"/>
      </w:pPr>
    </w:lvl>
    <w:lvl w:ilvl="2" w:tplc="0409001B" w:tentative="1">
      <w:start w:val="1"/>
      <w:numFmt w:val="lowerRoman"/>
      <w:lvlText w:val="%3."/>
      <w:lvlJc w:val="right"/>
      <w:pPr>
        <w:ind w:left="1806" w:hanging="180"/>
      </w:pPr>
    </w:lvl>
    <w:lvl w:ilvl="3" w:tplc="0409000F" w:tentative="1">
      <w:start w:val="1"/>
      <w:numFmt w:val="decimal"/>
      <w:lvlText w:val="%4."/>
      <w:lvlJc w:val="left"/>
      <w:pPr>
        <w:ind w:left="2526" w:hanging="360"/>
      </w:pPr>
    </w:lvl>
    <w:lvl w:ilvl="4" w:tplc="04090019" w:tentative="1">
      <w:start w:val="1"/>
      <w:numFmt w:val="lowerLetter"/>
      <w:lvlText w:val="%5."/>
      <w:lvlJc w:val="left"/>
      <w:pPr>
        <w:ind w:left="3246" w:hanging="360"/>
      </w:pPr>
    </w:lvl>
    <w:lvl w:ilvl="5" w:tplc="0409001B" w:tentative="1">
      <w:start w:val="1"/>
      <w:numFmt w:val="lowerRoman"/>
      <w:lvlText w:val="%6."/>
      <w:lvlJc w:val="right"/>
      <w:pPr>
        <w:ind w:left="3966" w:hanging="180"/>
      </w:pPr>
    </w:lvl>
    <w:lvl w:ilvl="6" w:tplc="0409000F" w:tentative="1">
      <w:start w:val="1"/>
      <w:numFmt w:val="decimal"/>
      <w:lvlText w:val="%7."/>
      <w:lvlJc w:val="left"/>
      <w:pPr>
        <w:ind w:left="4686" w:hanging="360"/>
      </w:pPr>
    </w:lvl>
    <w:lvl w:ilvl="7" w:tplc="04090019" w:tentative="1">
      <w:start w:val="1"/>
      <w:numFmt w:val="lowerLetter"/>
      <w:lvlText w:val="%8."/>
      <w:lvlJc w:val="left"/>
      <w:pPr>
        <w:ind w:left="5406" w:hanging="360"/>
      </w:pPr>
    </w:lvl>
    <w:lvl w:ilvl="8" w:tplc="0409001B" w:tentative="1">
      <w:start w:val="1"/>
      <w:numFmt w:val="lowerRoman"/>
      <w:lvlText w:val="%9."/>
      <w:lvlJc w:val="right"/>
      <w:pPr>
        <w:ind w:left="6126" w:hanging="180"/>
      </w:pPr>
    </w:lvl>
  </w:abstractNum>
  <w:abstractNum w:abstractNumId="28" w15:restartNumberingAfterBreak="0">
    <w:nsid w:val="6CF37C4D"/>
    <w:multiLevelType w:val="hybridMultilevel"/>
    <w:tmpl w:val="E07A2E70"/>
    <w:lvl w:ilvl="0" w:tplc="04090019">
      <w:start w:val="1"/>
      <w:numFmt w:val="lowerLetter"/>
      <w:lvlText w:val="%1."/>
      <w:lvlJc w:val="left"/>
      <w:pPr>
        <w:ind w:left="726" w:hanging="360"/>
      </w:pPr>
    </w:lvl>
    <w:lvl w:ilvl="1" w:tplc="04090019" w:tentative="1">
      <w:start w:val="1"/>
      <w:numFmt w:val="lowerLetter"/>
      <w:lvlText w:val="%2."/>
      <w:lvlJc w:val="left"/>
      <w:pPr>
        <w:ind w:left="1446" w:hanging="360"/>
      </w:pPr>
    </w:lvl>
    <w:lvl w:ilvl="2" w:tplc="0409001B" w:tentative="1">
      <w:start w:val="1"/>
      <w:numFmt w:val="lowerRoman"/>
      <w:lvlText w:val="%3."/>
      <w:lvlJc w:val="right"/>
      <w:pPr>
        <w:ind w:left="2166" w:hanging="180"/>
      </w:pPr>
    </w:lvl>
    <w:lvl w:ilvl="3" w:tplc="0409000F" w:tentative="1">
      <w:start w:val="1"/>
      <w:numFmt w:val="decimal"/>
      <w:lvlText w:val="%4."/>
      <w:lvlJc w:val="left"/>
      <w:pPr>
        <w:ind w:left="2886" w:hanging="360"/>
      </w:pPr>
    </w:lvl>
    <w:lvl w:ilvl="4" w:tplc="04090019" w:tentative="1">
      <w:start w:val="1"/>
      <w:numFmt w:val="lowerLetter"/>
      <w:lvlText w:val="%5."/>
      <w:lvlJc w:val="left"/>
      <w:pPr>
        <w:ind w:left="3606" w:hanging="360"/>
      </w:pPr>
    </w:lvl>
    <w:lvl w:ilvl="5" w:tplc="0409001B" w:tentative="1">
      <w:start w:val="1"/>
      <w:numFmt w:val="lowerRoman"/>
      <w:lvlText w:val="%6."/>
      <w:lvlJc w:val="right"/>
      <w:pPr>
        <w:ind w:left="4326" w:hanging="180"/>
      </w:pPr>
    </w:lvl>
    <w:lvl w:ilvl="6" w:tplc="0409000F" w:tentative="1">
      <w:start w:val="1"/>
      <w:numFmt w:val="decimal"/>
      <w:lvlText w:val="%7."/>
      <w:lvlJc w:val="left"/>
      <w:pPr>
        <w:ind w:left="5046" w:hanging="360"/>
      </w:pPr>
    </w:lvl>
    <w:lvl w:ilvl="7" w:tplc="04090019" w:tentative="1">
      <w:start w:val="1"/>
      <w:numFmt w:val="lowerLetter"/>
      <w:lvlText w:val="%8."/>
      <w:lvlJc w:val="left"/>
      <w:pPr>
        <w:ind w:left="5766" w:hanging="360"/>
      </w:pPr>
    </w:lvl>
    <w:lvl w:ilvl="8" w:tplc="0409001B" w:tentative="1">
      <w:start w:val="1"/>
      <w:numFmt w:val="lowerRoman"/>
      <w:lvlText w:val="%9."/>
      <w:lvlJc w:val="right"/>
      <w:pPr>
        <w:ind w:left="6486" w:hanging="180"/>
      </w:pPr>
    </w:lvl>
  </w:abstractNum>
  <w:abstractNum w:abstractNumId="29" w15:restartNumberingAfterBreak="0">
    <w:nsid w:val="6F090923"/>
    <w:multiLevelType w:val="multilevel"/>
    <w:tmpl w:val="788278A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703E3F49"/>
    <w:multiLevelType w:val="multilevel"/>
    <w:tmpl w:val="2A986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2B725F5"/>
    <w:multiLevelType w:val="multilevel"/>
    <w:tmpl w:val="D7E03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2031A0"/>
    <w:multiLevelType w:val="multilevel"/>
    <w:tmpl w:val="FCF03A6C"/>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3" w15:restartNumberingAfterBreak="0">
    <w:nsid w:val="79906C70"/>
    <w:multiLevelType w:val="multilevel"/>
    <w:tmpl w:val="9B78C05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7CFB0B8F"/>
    <w:multiLevelType w:val="multilevel"/>
    <w:tmpl w:val="548E3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DF57DB1"/>
    <w:multiLevelType w:val="multilevel"/>
    <w:tmpl w:val="83EEDFA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2011827397">
    <w:abstractNumId w:val="0"/>
  </w:num>
  <w:num w:numId="2" w16cid:durableId="1238133816">
    <w:abstractNumId w:val="12"/>
  </w:num>
  <w:num w:numId="3" w16cid:durableId="163204242">
    <w:abstractNumId w:val="21"/>
  </w:num>
  <w:num w:numId="4" w16cid:durableId="1170214593">
    <w:abstractNumId w:val="27"/>
  </w:num>
  <w:num w:numId="5" w16cid:durableId="76945078">
    <w:abstractNumId w:val="28"/>
  </w:num>
  <w:num w:numId="6" w16cid:durableId="827087779">
    <w:abstractNumId w:val="14"/>
  </w:num>
  <w:num w:numId="7" w16cid:durableId="1993632876">
    <w:abstractNumId w:val="11"/>
  </w:num>
  <w:num w:numId="8" w16cid:durableId="1384907230">
    <w:abstractNumId w:val="23"/>
  </w:num>
  <w:num w:numId="9" w16cid:durableId="424573142">
    <w:abstractNumId w:val="15"/>
  </w:num>
  <w:num w:numId="10" w16cid:durableId="1227646073">
    <w:abstractNumId w:val="26"/>
  </w:num>
  <w:num w:numId="11" w16cid:durableId="1284844286">
    <w:abstractNumId w:val="5"/>
  </w:num>
  <w:num w:numId="12" w16cid:durableId="160389995">
    <w:abstractNumId w:val="34"/>
  </w:num>
  <w:num w:numId="13" w16cid:durableId="1917586858">
    <w:abstractNumId w:val="10"/>
  </w:num>
  <w:num w:numId="14" w16cid:durableId="1949312935">
    <w:abstractNumId w:val="2"/>
  </w:num>
  <w:num w:numId="15" w16cid:durableId="656492992">
    <w:abstractNumId w:val="20"/>
  </w:num>
  <w:num w:numId="16" w16cid:durableId="1551110677">
    <w:abstractNumId w:val="30"/>
  </w:num>
  <w:num w:numId="17" w16cid:durableId="1056466635">
    <w:abstractNumId w:val="19"/>
  </w:num>
  <w:num w:numId="18" w16cid:durableId="1349864398">
    <w:abstractNumId w:val="8"/>
  </w:num>
  <w:num w:numId="19" w16cid:durableId="1356228464">
    <w:abstractNumId w:val="35"/>
  </w:num>
  <w:num w:numId="20" w16cid:durableId="1636717938">
    <w:abstractNumId w:val="6"/>
  </w:num>
  <w:num w:numId="21" w16cid:durableId="1869219426">
    <w:abstractNumId w:val="13"/>
  </w:num>
  <w:num w:numId="22" w16cid:durableId="1850364648">
    <w:abstractNumId w:val="9"/>
  </w:num>
  <w:num w:numId="23" w16cid:durableId="503981403">
    <w:abstractNumId w:val="29"/>
  </w:num>
  <w:num w:numId="24" w16cid:durableId="1235434622">
    <w:abstractNumId w:val="33"/>
  </w:num>
  <w:num w:numId="25" w16cid:durableId="1420590929">
    <w:abstractNumId w:val="16"/>
  </w:num>
  <w:num w:numId="26" w16cid:durableId="1209487454">
    <w:abstractNumId w:val="32"/>
  </w:num>
  <w:num w:numId="27" w16cid:durableId="1285963064">
    <w:abstractNumId w:val="3"/>
  </w:num>
  <w:num w:numId="28" w16cid:durableId="1250932">
    <w:abstractNumId w:val="25"/>
  </w:num>
  <w:num w:numId="29" w16cid:durableId="1457915511">
    <w:abstractNumId w:val="1"/>
  </w:num>
  <w:num w:numId="30" w16cid:durableId="542132246">
    <w:abstractNumId w:val="17"/>
  </w:num>
  <w:num w:numId="31" w16cid:durableId="896011191">
    <w:abstractNumId w:val="4"/>
  </w:num>
  <w:num w:numId="32" w16cid:durableId="40836376">
    <w:abstractNumId w:val="22"/>
  </w:num>
  <w:num w:numId="33" w16cid:durableId="361906268">
    <w:abstractNumId w:val="24"/>
  </w:num>
  <w:num w:numId="34" w16cid:durableId="1717047433">
    <w:abstractNumId w:val="18"/>
  </w:num>
  <w:num w:numId="35" w16cid:durableId="518204924">
    <w:abstractNumId w:val="7"/>
  </w:num>
  <w:num w:numId="36" w16cid:durableId="167229913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6C2"/>
    <w:rsid w:val="00015BD6"/>
    <w:rsid w:val="000202E3"/>
    <w:rsid w:val="000341EC"/>
    <w:rsid w:val="000463F3"/>
    <w:rsid w:val="00050FDE"/>
    <w:rsid w:val="00064B3C"/>
    <w:rsid w:val="000746EB"/>
    <w:rsid w:val="00081341"/>
    <w:rsid w:val="000A0E6A"/>
    <w:rsid w:val="000B6596"/>
    <w:rsid w:val="000D61FA"/>
    <w:rsid w:val="000E40C8"/>
    <w:rsid w:val="000F1F00"/>
    <w:rsid w:val="00101191"/>
    <w:rsid w:val="00104100"/>
    <w:rsid w:val="001213A4"/>
    <w:rsid w:val="0012409D"/>
    <w:rsid w:val="00145B78"/>
    <w:rsid w:val="00153879"/>
    <w:rsid w:val="0015777D"/>
    <w:rsid w:val="00173E13"/>
    <w:rsid w:val="00182AB4"/>
    <w:rsid w:val="001D4E3E"/>
    <w:rsid w:val="00226E04"/>
    <w:rsid w:val="00235A8A"/>
    <w:rsid w:val="0024198F"/>
    <w:rsid w:val="00242268"/>
    <w:rsid w:val="00270411"/>
    <w:rsid w:val="00273CB6"/>
    <w:rsid w:val="00286E00"/>
    <w:rsid w:val="00295712"/>
    <w:rsid w:val="002B7782"/>
    <w:rsid w:val="002D4923"/>
    <w:rsid w:val="002E4A6C"/>
    <w:rsid w:val="002E7403"/>
    <w:rsid w:val="002E7789"/>
    <w:rsid w:val="002F11B3"/>
    <w:rsid w:val="002F3620"/>
    <w:rsid w:val="00306ABE"/>
    <w:rsid w:val="00330F2C"/>
    <w:rsid w:val="00337E14"/>
    <w:rsid w:val="00345CCC"/>
    <w:rsid w:val="0035120C"/>
    <w:rsid w:val="00370A13"/>
    <w:rsid w:val="003772EF"/>
    <w:rsid w:val="003966A9"/>
    <w:rsid w:val="003B00BD"/>
    <w:rsid w:val="003C77F9"/>
    <w:rsid w:val="003F3D29"/>
    <w:rsid w:val="004205A9"/>
    <w:rsid w:val="00435E7F"/>
    <w:rsid w:val="004568AD"/>
    <w:rsid w:val="00475A98"/>
    <w:rsid w:val="00490347"/>
    <w:rsid w:val="0049299A"/>
    <w:rsid w:val="004B63F3"/>
    <w:rsid w:val="004C26AC"/>
    <w:rsid w:val="004F2353"/>
    <w:rsid w:val="00506D49"/>
    <w:rsid w:val="00511FAF"/>
    <w:rsid w:val="00514AED"/>
    <w:rsid w:val="005174A4"/>
    <w:rsid w:val="00531C4D"/>
    <w:rsid w:val="005320A3"/>
    <w:rsid w:val="00554290"/>
    <w:rsid w:val="005573C4"/>
    <w:rsid w:val="005738CD"/>
    <w:rsid w:val="005D0EBA"/>
    <w:rsid w:val="005D2B8A"/>
    <w:rsid w:val="005E0853"/>
    <w:rsid w:val="005F0A9F"/>
    <w:rsid w:val="005F57B8"/>
    <w:rsid w:val="00602BF7"/>
    <w:rsid w:val="00625DF6"/>
    <w:rsid w:val="006463B3"/>
    <w:rsid w:val="00674B51"/>
    <w:rsid w:val="0068385C"/>
    <w:rsid w:val="00692C96"/>
    <w:rsid w:val="00697033"/>
    <w:rsid w:val="006A7FFB"/>
    <w:rsid w:val="006B0E3D"/>
    <w:rsid w:val="006D2B84"/>
    <w:rsid w:val="006E673D"/>
    <w:rsid w:val="006F07A4"/>
    <w:rsid w:val="006F33F7"/>
    <w:rsid w:val="0070770A"/>
    <w:rsid w:val="007163D7"/>
    <w:rsid w:val="00736F1A"/>
    <w:rsid w:val="00742DC7"/>
    <w:rsid w:val="0078279D"/>
    <w:rsid w:val="00787D5A"/>
    <w:rsid w:val="00794EB8"/>
    <w:rsid w:val="007B20FA"/>
    <w:rsid w:val="007C0E7E"/>
    <w:rsid w:val="007E24F7"/>
    <w:rsid w:val="007E7B7F"/>
    <w:rsid w:val="007F2C80"/>
    <w:rsid w:val="007F6917"/>
    <w:rsid w:val="00810DED"/>
    <w:rsid w:val="008162FC"/>
    <w:rsid w:val="00836AD0"/>
    <w:rsid w:val="00853B0C"/>
    <w:rsid w:val="00866955"/>
    <w:rsid w:val="00874AC2"/>
    <w:rsid w:val="008865A4"/>
    <w:rsid w:val="008D2C82"/>
    <w:rsid w:val="008F13A4"/>
    <w:rsid w:val="008F1F55"/>
    <w:rsid w:val="009028E3"/>
    <w:rsid w:val="009068BE"/>
    <w:rsid w:val="00917CA7"/>
    <w:rsid w:val="009366D8"/>
    <w:rsid w:val="009544B7"/>
    <w:rsid w:val="00961102"/>
    <w:rsid w:val="009620E5"/>
    <w:rsid w:val="00965589"/>
    <w:rsid w:val="00996ADB"/>
    <w:rsid w:val="009E2F86"/>
    <w:rsid w:val="00A61C96"/>
    <w:rsid w:val="00A7342D"/>
    <w:rsid w:val="00A90CF1"/>
    <w:rsid w:val="00A92C38"/>
    <w:rsid w:val="00A94789"/>
    <w:rsid w:val="00AD6496"/>
    <w:rsid w:val="00AE7F20"/>
    <w:rsid w:val="00B12785"/>
    <w:rsid w:val="00B45FA2"/>
    <w:rsid w:val="00B75D9A"/>
    <w:rsid w:val="00B92E72"/>
    <w:rsid w:val="00BB740A"/>
    <w:rsid w:val="00BC430C"/>
    <w:rsid w:val="00BC4D59"/>
    <w:rsid w:val="00BD37A4"/>
    <w:rsid w:val="00BD7D7A"/>
    <w:rsid w:val="00BE7807"/>
    <w:rsid w:val="00C04C4F"/>
    <w:rsid w:val="00C22D7A"/>
    <w:rsid w:val="00C25F2A"/>
    <w:rsid w:val="00C45E7F"/>
    <w:rsid w:val="00C5435D"/>
    <w:rsid w:val="00C5578C"/>
    <w:rsid w:val="00C62E51"/>
    <w:rsid w:val="00C919FA"/>
    <w:rsid w:val="00C91F7A"/>
    <w:rsid w:val="00C93EBA"/>
    <w:rsid w:val="00C97188"/>
    <w:rsid w:val="00CB0CD5"/>
    <w:rsid w:val="00CC1FB1"/>
    <w:rsid w:val="00CC3CB9"/>
    <w:rsid w:val="00CD4F31"/>
    <w:rsid w:val="00D14640"/>
    <w:rsid w:val="00D3130F"/>
    <w:rsid w:val="00D32DA8"/>
    <w:rsid w:val="00D336E2"/>
    <w:rsid w:val="00D33767"/>
    <w:rsid w:val="00D34842"/>
    <w:rsid w:val="00DD5CA6"/>
    <w:rsid w:val="00DE41A4"/>
    <w:rsid w:val="00DF172B"/>
    <w:rsid w:val="00DF231E"/>
    <w:rsid w:val="00DF79FD"/>
    <w:rsid w:val="00E0368F"/>
    <w:rsid w:val="00E15C23"/>
    <w:rsid w:val="00E326D7"/>
    <w:rsid w:val="00E338BA"/>
    <w:rsid w:val="00E41A93"/>
    <w:rsid w:val="00E4425C"/>
    <w:rsid w:val="00E466C2"/>
    <w:rsid w:val="00E50C8E"/>
    <w:rsid w:val="00E54B04"/>
    <w:rsid w:val="00E56195"/>
    <w:rsid w:val="00E73FFB"/>
    <w:rsid w:val="00EC3472"/>
    <w:rsid w:val="00EF6B2D"/>
    <w:rsid w:val="00F02DA5"/>
    <w:rsid w:val="00F0394C"/>
    <w:rsid w:val="00F1507A"/>
    <w:rsid w:val="00F209EC"/>
    <w:rsid w:val="00F263EE"/>
    <w:rsid w:val="00F275CB"/>
    <w:rsid w:val="00F4193B"/>
    <w:rsid w:val="00F82EF8"/>
    <w:rsid w:val="00FB1495"/>
    <w:rsid w:val="00FB71C6"/>
    <w:rsid w:val="00FC5049"/>
    <w:rsid w:val="00FF416D"/>
    <w:rsid w:val="00FF4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335C97"/>
  <w15:docId w15:val="{3F6A428C-82DB-4D43-B153-36FB40AED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bidi="en-US"/>
    </w:rPr>
  </w:style>
  <w:style w:type="paragraph" w:styleId="Heading1">
    <w:name w:val="heading 1"/>
    <w:basedOn w:val="Normal"/>
    <w:uiPriority w:val="9"/>
    <w:qFormat/>
    <w:pPr>
      <w:ind w:left="1205" w:right="1107"/>
      <w:jc w:val="center"/>
      <w:outlineLvl w:val="0"/>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rPr>
  </w:style>
  <w:style w:type="paragraph" w:styleId="ListParagraph">
    <w:name w:val="List Paragraph"/>
    <w:basedOn w:val="Normal"/>
    <w:uiPriority w:val="34"/>
    <w:qFormat/>
    <w:pPr>
      <w:spacing w:before="161"/>
      <w:ind w:left="565"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82EF8"/>
    <w:pPr>
      <w:tabs>
        <w:tab w:val="center" w:pos="4680"/>
        <w:tab w:val="right" w:pos="9360"/>
      </w:tabs>
    </w:pPr>
  </w:style>
  <w:style w:type="character" w:customStyle="1" w:styleId="HeaderChar">
    <w:name w:val="Header Char"/>
    <w:basedOn w:val="DefaultParagraphFont"/>
    <w:link w:val="Header"/>
    <w:uiPriority w:val="99"/>
    <w:rsid w:val="00F82EF8"/>
    <w:rPr>
      <w:rFonts w:ascii="Calibri" w:eastAsia="Calibri" w:hAnsi="Calibri" w:cs="Calibri"/>
      <w:lang w:bidi="en-US"/>
    </w:rPr>
  </w:style>
  <w:style w:type="paragraph" w:styleId="Footer">
    <w:name w:val="footer"/>
    <w:basedOn w:val="Normal"/>
    <w:link w:val="FooterChar"/>
    <w:uiPriority w:val="99"/>
    <w:unhideWhenUsed/>
    <w:rsid w:val="00F82EF8"/>
    <w:pPr>
      <w:tabs>
        <w:tab w:val="center" w:pos="4680"/>
        <w:tab w:val="right" w:pos="9360"/>
      </w:tabs>
    </w:pPr>
  </w:style>
  <w:style w:type="character" w:customStyle="1" w:styleId="FooterChar">
    <w:name w:val="Footer Char"/>
    <w:basedOn w:val="DefaultParagraphFont"/>
    <w:link w:val="Footer"/>
    <w:uiPriority w:val="99"/>
    <w:rsid w:val="00F82EF8"/>
    <w:rPr>
      <w:rFonts w:ascii="Calibri" w:eastAsia="Calibri" w:hAnsi="Calibri" w:cs="Calibri"/>
      <w:lang w:bidi="en-US"/>
    </w:rPr>
  </w:style>
  <w:style w:type="character" w:styleId="Strong">
    <w:name w:val="Strong"/>
    <w:basedOn w:val="DefaultParagraphFont"/>
    <w:uiPriority w:val="22"/>
    <w:qFormat/>
    <w:rsid w:val="00286E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856201">
      <w:bodyDiv w:val="1"/>
      <w:marLeft w:val="0"/>
      <w:marRight w:val="0"/>
      <w:marTop w:val="0"/>
      <w:marBottom w:val="0"/>
      <w:divBdr>
        <w:top w:val="none" w:sz="0" w:space="0" w:color="auto"/>
        <w:left w:val="none" w:sz="0" w:space="0" w:color="auto"/>
        <w:bottom w:val="none" w:sz="0" w:space="0" w:color="auto"/>
        <w:right w:val="none" w:sz="0" w:space="0" w:color="auto"/>
      </w:divBdr>
    </w:div>
    <w:div w:id="89813230">
      <w:bodyDiv w:val="1"/>
      <w:marLeft w:val="0"/>
      <w:marRight w:val="0"/>
      <w:marTop w:val="0"/>
      <w:marBottom w:val="0"/>
      <w:divBdr>
        <w:top w:val="none" w:sz="0" w:space="0" w:color="auto"/>
        <w:left w:val="none" w:sz="0" w:space="0" w:color="auto"/>
        <w:bottom w:val="none" w:sz="0" w:space="0" w:color="auto"/>
        <w:right w:val="none" w:sz="0" w:space="0" w:color="auto"/>
      </w:divBdr>
    </w:div>
    <w:div w:id="144904092">
      <w:bodyDiv w:val="1"/>
      <w:marLeft w:val="0"/>
      <w:marRight w:val="0"/>
      <w:marTop w:val="0"/>
      <w:marBottom w:val="0"/>
      <w:divBdr>
        <w:top w:val="none" w:sz="0" w:space="0" w:color="auto"/>
        <w:left w:val="none" w:sz="0" w:space="0" w:color="auto"/>
        <w:bottom w:val="none" w:sz="0" w:space="0" w:color="auto"/>
        <w:right w:val="none" w:sz="0" w:space="0" w:color="auto"/>
      </w:divBdr>
    </w:div>
    <w:div w:id="370501384">
      <w:bodyDiv w:val="1"/>
      <w:marLeft w:val="0"/>
      <w:marRight w:val="0"/>
      <w:marTop w:val="0"/>
      <w:marBottom w:val="0"/>
      <w:divBdr>
        <w:top w:val="none" w:sz="0" w:space="0" w:color="auto"/>
        <w:left w:val="none" w:sz="0" w:space="0" w:color="auto"/>
        <w:bottom w:val="none" w:sz="0" w:space="0" w:color="auto"/>
        <w:right w:val="none" w:sz="0" w:space="0" w:color="auto"/>
      </w:divBdr>
    </w:div>
    <w:div w:id="464545939">
      <w:bodyDiv w:val="1"/>
      <w:marLeft w:val="0"/>
      <w:marRight w:val="0"/>
      <w:marTop w:val="0"/>
      <w:marBottom w:val="0"/>
      <w:divBdr>
        <w:top w:val="none" w:sz="0" w:space="0" w:color="auto"/>
        <w:left w:val="none" w:sz="0" w:space="0" w:color="auto"/>
        <w:bottom w:val="none" w:sz="0" w:space="0" w:color="auto"/>
        <w:right w:val="none" w:sz="0" w:space="0" w:color="auto"/>
      </w:divBdr>
    </w:div>
    <w:div w:id="467170496">
      <w:bodyDiv w:val="1"/>
      <w:marLeft w:val="0"/>
      <w:marRight w:val="0"/>
      <w:marTop w:val="0"/>
      <w:marBottom w:val="0"/>
      <w:divBdr>
        <w:top w:val="none" w:sz="0" w:space="0" w:color="auto"/>
        <w:left w:val="none" w:sz="0" w:space="0" w:color="auto"/>
        <w:bottom w:val="none" w:sz="0" w:space="0" w:color="auto"/>
        <w:right w:val="none" w:sz="0" w:space="0" w:color="auto"/>
      </w:divBdr>
    </w:div>
    <w:div w:id="471603790">
      <w:bodyDiv w:val="1"/>
      <w:marLeft w:val="0"/>
      <w:marRight w:val="0"/>
      <w:marTop w:val="0"/>
      <w:marBottom w:val="0"/>
      <w:divBdr>
        <w:top w:val="none" w:sz="0" w:space="0" w:color="auto"/>
        <w:left w:val="none" w:sz="0" w:space="0" w:color="auto"/>
        <w:bottom w:val="none" w:sz="0" w:space="0" w:color="auto"/>
        <w:right w:val="none" w:sz="0" w:space="0" w:color="auto"/>
      </w:divBdr>
    </w:div>
    <w:div w:id="588126945">
      <w:bodyDiv w:val="1"/>
      <w:marLeft w:val="0"/>
      <w:marRight w:val="0"/>
      <w:marTop w:val="0"/>
      <w:marBottom w:val="0"/>
      <w:divBdr>
        <w:top w:val="none" w:sz="0" w:space="0" w:color="auto"/>
        <w:left w:val="none" w:sz="0" w:space="0" w:color="auto"/>
        <w:bottom w:val="none" w:sz="0" w:space="0" w:color="auto"/>
        <w:right w:val="none" w:sz="0" w:space="0" w:color="auto"/>
      </w:divBdr>
    </w:div>
    <w:div w:id="679284693">
      <w:bodyDiv w:val="1"/>
      <w:marLeft w:val="0"/>
      <w:marRight w:val="0"/>
      <w:marTop w:val="0"/>
      <w:marBottom w:val="0"/>
      <w:divBdr>
        <w:top w:val="none" w:sz="0" w:space="0" w:color="auto"/>
        <w:left w:val="none" w:sz="0" w:space="0" w:color="auto"/>
        <w:bottom w:val="none" w:sz="0" w:space="0" w:color="auto"/>
        <w:right w:val="none" w:sz="0" w:space="0" w:color="auto"/>
      </w:divBdr>
    </w:div>
    <w:div w:id="732315802">
      <w:bodyDiv w:val="1"/>
      <w:marLeft w:val="0"/>
      <w:marRight w:val="0"/>
      <w:marTop w:val="0"/>
      <w:marBottom w:val="0"/>
      <w:divBdr>
        <w:top w:val="none" w:sz="0" w:space="0" w:color="auto"/>
        <w:left w:val="none" w:sz="0" w:space="0" w:color="auto"/>
        <w:bottom w:val="none" w:sz="0" w:space="0" w:color="auto"/>
        <w:right w:val="none" w:sz="0" w:space="0" w:color="auto"/>
      </w:divBdr>
    </w:div>
    <w:div w:id="790057515">
      <w:bodyDiv w:val="1"/>
      <w:marLeft w:val="0"/>
      <w:marRight w:val="0"/>
      <w:marTop w:val="0"/>
      <w:marBottom w:val="0"/>
      <w:divBdr>
        <w:top w:val="none" w:sz="0" w:space="0" w:color="auto"/>
        <w:left w:val="none" w:sz="0" w:space="0" w:color="auto"/>
        <w:bottom w:val="none" w:sz="0" w:space="0" w:color="auto"/>
        <w:right w:val="none" w:sz="0" w:space="0" w:color="auto"/>
      </w:divBdr>
    </w:div>
    <w:div w:id="822428799">
      <w:bodyDiv w:val="1"/>
      <w:marLeft w:val="0"/>
      <w:marRight w:val="0"/>
      <w:marTop w:val="0"/>
      <w:marBottom w:val="0"/>
      <w:divBdr>
        <w:top w:val="none" w:sz="0" w:space="0" w:color="auto"/>
        <w:left w:val="none" w:sz="0" w:space="0" w:color="auto"/>
        <w:bottom w:val="none" w:sz="0" w:space="0" w:color="auto"/>
        <w:right w:val="none" w:sz="0" w:space="0" w:color="auto"/>
      </w:divBdr>
    </w:div>
    <w:div w:id="939483571">
      <w:bodyDiv w:val="1"/>
      <w:marLeft w:val="0"/>
      <w:marRight w:val="0"/>
      <w:marTop w:val="0"/>
      <w:marBottom w:val="0"/>
      <w:divBdr>
        <w:top w:val="none" w:sz="0" w:space="0" w:color="auto"/>
        <w:left w:val="none" w:sz="0" w:space="0" w:color="auto"/>
        <w:bottom w:val="none" w:sz="0" w:space="0" w:color="auto"/>
        <w:right w:val="none" w:sz="0" w:space="0" w:color="auto"/>
      </w:divBdr>
    </w:div>
    <w:div w:id="1055356956">
      <w:bodyDiv w:val="1"/>
      <w:marLeft w:val="0"/>
      <w:marRight w:val="0"/>
      <w:marTop w:val="0"/>
      <w:marBottom w:val="0"/>
      <w:divBdr>
        <w:top w:val="none" w:sz="0" w:space="0" w:color="auto"/>
        <w:left w:val="none" w:sz="0" w:space="0" w:color="auto"/>
        <w:bottom w:val="none" w:sz="0" w:space="0" w:color="auto"/>
        <w:right w:val="none" w:sz="0" w:space="0" w:color="auto"/>
      </w:divBdr>
    </w:div>
    <w:div w:id="1066030734">
      <w:bodyDiv w:val="1"/>
      <w:marLeft w:val="0"/>
      <w:marRight w:val="0"/>
      <w:marTop w:val="0"/>
      <w:marBottom w:val="0"/>
      <w:divBdr>
        <w:top w:val="none" w:sz="0" w:space="0" w:color="auto"/>
        <w:left w:val="none" w:sz="0" w:space="0" w:color="auto"/>
        <w:bottom w:val="none" w:sz="0" w:space="0" w:color="auto"/>
        <w:right w:val="none" w:sz="0" w:space="0" w:color="auto"/>
      </w:divBdr>
    </w:div>
    <w:div w:id="1088035551">
      <w:bodyDiv w:val="1"/>
      <w:marLeft w:val="0"/>
      <w:marRight w:val="0"/>
      <w:marTop w:val="0"/>
      <w:marBottom w:val="0"/>
      <w:divBdr>
        <w:top w:val="none" w:sz="0" w:space="0" w:color="auto"/>
        <w:left w:val="none" w:sz="0" w:space="0" w:color="auto"/>
        <w:bottom w:val="none" w:sz="0" w:space="0" w:color="auto"/>
        <w:right w:val="none" w:sz="0" w:space="0" w:color="auto"/>
      </w:divBdr>
    </w:div>
    <w:div w:id="1265770431">
      <w:bodyDiv w:val="1"/>
      <w:marLeft w:val="0"/>
      <w:marRight w:val="0"/>
      <w:marTop w:val="0"/>
      <w:marBottom w:val="0"/>
      <w:divBdr>
        <w:top w:val="none" w:sz="0" w:space="0" w:color="auto"/>
        <w:left w:val="none" w:sz="0" w:space="0" w:color="auto"/>
        <w:bottom w:val="none" w:sz="0" w:space="0" w:color="auto"/>
        <w:right w:val="none" w:sz="0" w:space="0" w:color="auto"/>
      </w:divBdr>
    </w:div>
    <w:div w:id="1326205598">
      <w:bodyDiv w:val="1"/>
      <w:marLeft w:val="0"/>
      <w:marRight w:val="0"/>
      <w:marTop w:val="0"/>
      <w:marBottom w:val="0"/>
      <w:divBdr>
        <w:top w:val="none" w:sz="0" w:space="0" w:color="auto"/>
        <w:left w:val="none" w:sz="0" w:space="0" w:color="auto"/>
        <w:bottom w:val="none" w:sz="0" w:space="0" w:color="auto"/>
        <w:right w:val="none" w:sz="0" w:space="0" w:color="auto"/>
      </w:divBdr>
    </w:div>
    <w:div w:id="1349215625">
      <w:bodyDiv w:val="1"/>
      <w:marLeft w:val="0"/>
      <w:marRight w:val="0"/>
      <w:marTop w:val="0"/>
      <w:marBottom w:val="0"/>
      <w:divBdr>
        <w:top w:val="none" w:sz="0" w:space="0" w:color="auto"/>
        <w:left w:val="none" w:sz="0" w:space="0" w:color="auto"/>
        <w:bottom w:val="none" w:sz="0" w:space="0" w:color="auto"/>
        <w:right w:val="none" w:sz="0" w:space="0" w:color="auto"/>
      </w:divBdr>
    </w:div>
    <w:div w:id="1386374122">
      <w:bodyDiv w:val="1"/>
      <w:marLeft w:val="0"/>
      <w:marRight w:val="0"/>
      <w:marTop w:val="0"/>
      <w:marBottom w:val="0"/>
      <w:divBdr>
        <w:top w:val="none" w:sz="0" w:space="0" w:color="auto"/>
        <w:left w:val="none" w:sz="0" w:space="0" w:color="auto"/>
        <w:bottom w:val="none" w:sz="0" w:space="0" w:color="auto"/>
        <w:right w:val="none" w:sz="0" w:space="0" w:color="auto"/>
      </w:divBdr>
    </w:div>
    <w:div w:id="1388603220">
      <w:bodyDiv w:val="1"/>
      <w:marLeft w:val="0"/>
      <w:marRight w:val="0"/>
      <w:marTop w:val="0"/>
      <w:marBottom w:val="0"/>
      <w:divBdr>
        <w:top w:val="none" w:sz="0" w:space="0" w:color="auto"/>
        <w:left w:val="none" w:sz="0" w:space="0" w:color="auto"/>
        <w:bottom w:val="none" w:sz="0" w:space="0" w:color="auto"/>
        <w:right w:val="none" w:sz="0" w:space="0" w:color="auto"/>
      </w:divBdr>
    </w:div>
    <w:div w:id="1404447522">
      <w:bodyDiv w:val="1"/>
      <w:marLeft w:val="0"/>
      <w:marRight w:val="0"/>
      <w:marTop w:val="0"/>
      <w:marBottom w:val="0"/>
      <w:divBdr>
        <w:top w:val="none" w:sz="0" w:space="0" w:color="auto"/>
        <w:left w:val="none" w:sz="0" w:space="0" w:color="auto"/>
        <w:bottom w:val="none" w:sz="0" w:space="0" w:color="auto"/>
        <w:right w:val="none" w:sz="0" w:space="0" w:color="auto"/>
      </w:divBdr>
    </w:div>
    <w:div w:id="1431900233">
      <w:bodyDiv w:val="1"/>
      <w:marLeft w:val="0"/>
      <w:marRight w:val="0"/>
      <w:marTop w:val="0"/>
      <w:marBottom w:val="0"/>
      <w:divBdr>
        <w:top w:val="none" w:sz="0" w:space="0" w:color="auto"/>
        <w:left w:val="none" w:sz="0" w:space="0" w:color="auto"/>
        <w:bottom w:val="none" w:sz="0" w:space="0" w:color="auto"/>
        <w:right w:val="none" w:sz="0" w:space="0" w:color="auto"/>
      </w:divBdr>
    </w:div>
    <w:div w:id="1548906080">
      <w:bodyDiv w:val="1"/>
      <w:marLeft w:val="0"/>
      <w:marRight w:val="0"/>
      <w:marTop w:val="0"/>
      <w:marBottom w:val="0"/>
      <w:divBdr>
        <w:top w:val="none" w:sz="0" w:space="0" w:color="auto"/>
        <w:left w:val="none" w:sz="0" w:space="0" w:color="auto"/>
        <w:bottom w:val="none" w:sz="0" w:space="0" w:color="auto"/>
        <w:right w:val="none" w:sz="0" w:space="0" w:color="auto"/>
      </w:divBdr>
    </w:div>
    <w:div w:id="1585410957">
      <w:bodyDiv w:val="1"/>
      <w:marLeft w:val="0"/>
      <w:marRight w:val="0"/>
      <w:marTop w:val="0"/>
      <w:marBottom w:val="0"/>
      <w:divBdr>
        <w:top w:val="none" w:sz="0" w:space="0" w:color="auto"/>
        <w:left w:val="none" w:sz="0" w:space="0" w:color="auto"/>
        <w:bottom w:val="none" w:sz="0" w:space="0" w:color="auto"/>
        <w:right w:val="none" w:sz="0" w:space="0" w:color="auto"/>
      </w:divBdr>
    </w:div>
    <w:div w:id="1624800297">
      <w:bodyDiv w:val="1"/>
      <w:marLeft w:val="0"/>
      <w:marRight w:val="0"/>
      <w:marTop w:val="0"/>
      <w:marBottom w:val="0"/>
      <w:divBdr>
        <w:top w:val="none" w:sz="0" w:space="0" w:color="auto"/>
        <w:left w:val="none" w:sz="0" w:space="0" w:color="auto"/>
        <w:bottom w:val="none" w:sz="0" w:space="0" w:color="auto"/>
        <w:right w:val="none" w:sz="0" w:space="0" w:color="auto"/>
      </w:divBdr>
    </w:div>
    <w:div w:id="1769278288">
      <w:bodyDiv w:val="1"/>
      <w:marLeft w:val="0"/>
      <w:marRight w:val="0"/>
      <w:marTop w:val="0"/>
      <w:marBottom w:val="0"/>
      <w:divBdr>
        <w:top w:val="none" w:sz="0" w:space="0" w:color="auto"/>
        <w:left w:val="none" w:sz="0" w:space="0" w:color="auto"/>
        <w:bottom w:val="none" w:sz="0" w:space="0" w:color="auto"/>
        <w:right w:val="none" w:sz="0" w:space="0" w:color="auto"/>
      </w:divBdr>
    </w:div>
    <w:div w:id="1888376628">
      <w:bodyDiv w:val="1"/>
      <w:marLeft w:val="0"/>
      <w:marRight w:val="0"/>
      <w:marTop w:val="0"/>
      <w:marBottom w:val="0"/>
      <w:divBdr>
        <w:top w:val="none" w:sz="0" w:space="0" w:color="auto"/>
        <w:left w:val="none" w:sz="0" w:space="0" w:color="auto"/>
        <w:bottom w:val="none" w:sz="0" w:space="0" w:color="auto"/>
        <w:right w:val="none" w:sz="0" w:space="0" w:color="auto"/>
      </w:divBdr>
    </w:div>
    <w:div w:id="1939172602">
      <w:bodyDiv w:val="1"/>
      <w:marLeft w:val="0"/>
      <w:marRight w:val="0"/>
      <w:marTop w:val="0"/>
      <w:marBottom w:val="0"/>
      <w:divBdr>
        <w:top w:val="none" w:sz="0" w:space="0" w:color="auto"/>
        <w:left w:val="none" w:sz="0" w:space="0" w:color="auto"/>
        <w:bottom w:val="none" w:sz="0" w:space="0" w:color="auto"/>
        <w:right w:val="none" w:sz="0" w:space="0" w:color="auto"/>
      </w:divBdr>
    </w:div>
    <w:div w:id="1951008982">
      <w:bodyDiv w:val="1"/>
      <w:marLeft w:val="0"/>
      <w:marRight w:val="0"/>
      <w:marTop w:val="0"/>
      <w:marBottom w:val="0"/>
      <w:divBdr>
        <w:top w:val="none" w:sz="0" w:space="0" w:color="auto"/>
        <w:left w:val="none" w:sz="0" w:space="0" w:color="auto"/>
        <w:bottom w:val="none" w:sz="0" w:space="0" w:color="auto"/>
        <w:right w:val="none" w:sz="0" w:space="0" w:color="auto"/>
      </w:divBdr>
    </w:div>
    <w:div w:id="1954749723">
      <w:bodyDiv w:val="1"/>
      <w:marLeft w:val="0"/>
      <w:marRight w:val="0"/>
      <w:marTop w:val="0"/>
      <w:marBottom w:val="0"/>
      <w:divBdr>
        <w:top w:val="none" w:sz="0" w:space="0" w:color="auto"/>
        <w:left w:val="none" w:sz="0" w:space="0" w:color="auto"/>
        <w:bottom w:val="none" w:sz="0" w:space="0" w:color="auto"/>
        <w:right w:val="none" w:sz="0" w:space="0" w:color="auto"/>
      </w:divBdr>
    </w:div>
    <w:div w:id="20453993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EC211-1A74-4BA8-9FDE-E1F0D35B8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TotalTime>
  <Pages>1</Pages>
  <Words>2351</Words>
  <Characters>13402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Monae</dc:creator>
  <cp:lastModifiedBy>Thomas, Monae</cp:lastModifiedBy>
  <cp:revision>138</cp:revision>
  <dcterms:created xsi:type="dcterms:W3CDTF">2024-01-25T14:59:00Z</dcterms:created>
  <dcterms:modified xsi:type="dcterms:W3CDTF">2024-11-15T15:56:00Z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2024-01-12T00:00:00Z</vt:filetime>
  </property>
  <property fmtid="{D5CDD505-2E9C-101B-9397-08002B2CF9AE}" pid="3" name="Creator">
    <vt:lpwstr>Acrobat PDFMaker 20 for Word</vt:lpwstr>
  </property>
  <property fmtid="{D5CDD505-2E9C-101B-9397-08002B2CF9AE}" pid="4" name="LastSaved">
    <vt:filetime>2024-01-22T00:00:00Z</vt:filetime>
  </property>
</Properties>
</file>